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0C163" w14:textId="3C32B026" w:rsidR="00423296" w:rsidRDefault="00423296" w:rsidP="00BC75E8">
      <w:pPr>
        <w:ind w:left="720"/>
        <w:jc w:val="center"/>
        <w:rPr>
          <w:lang w:val="sr-Cyrl-RS"/>
        </w:rPr>
      </w:pPr>
      <w:r w:rsidRPr="00E54D4A">
        <w:rPr>
          <w:lang w:val="sr-Cyrl-RS"/>
        </w:rPr>
        <w:t xml:space="preserve">ПРЕГЛЕД ОДРЕДАБА ЗАКОНА </w:t>
      </w:r>
      <w:r w:rsidRPr="00E54D4A">
        <w:rPr>
          <w:bCs/>
          <w:lang w:val="sr-Cyrl-RS"/>
        </w:rPr>
        <w:t>О</w:t>
      </w:r>
      <w:r>
        <w:rPr>
          <w:bCs/>
          <w:lang w:val="sr-Cyrl-RS"/>
        </w:rPr>
        <w:t xml:space="preserve"> РЕГИСТРУ АДМИНИСТРАТИВНИХ ПОСТУПАКА</w:t>
      </w:r>
      <w:r w:rsidRPr="00E54D4A">
        <w:rPr>
          <w:lang w:val="sr-Cyrl-RS"/>
        </w:rPr>
        <w:t xml:space="preserve"> КОЈЕ СЕ МЕЊАЈУ, ОДНОСНО ДОПУЊУЈУ</w:t>
      </w:r>
    </w:p>
    <w:p w14:paraId="7F9C7161" w14:textId="77777777" w:rsidR="001E0310" w:rsidRPr="00E54D4A" w:rsidRDefault="001E0310" w:rsidP="00BC75E8">
      <w:pPr>
        <w:ind w:left="720"/>
        <w:jc w:val="center"/>
        <w:rPr>
          <w:lang w:val="sr-Cyrl-RS"/>
        </w:rPr>
      </w:pPr>
    </w:p>
    <w:p w14:paraId="2377949C" w14:textId="77777777" w:rsidR="00423296" w:rsidRPr="00E54D4A" w:rsidRDefault="00423296" w:rsidP="00423296">
      <w:pPr>
        <w:spacing w:line="210" w:lineRule="atLeast"/>
        <w:jc w:val="center"/>
      </w:pPr>
      <w:r w:rsidRPr="00E54D4A">
        <w:rPr>
          <w:rFonts w:eastAsia="Verdana"/>
        </w:rPr>
        <w:t>I. ОСНОВНЕ ОДРЕДБЕ</w:t>
      </w:r>
    </w:p>
    <w:p w14:paraId="3D8CED81" w14:textId="77777777" w:rsidR="00423296" w:rsidRPr="00E54D4A" w:rsidRDefault="00423296" w:rsidP="00423296">
      <w:pPr>
        <w:spacing w:line="210" w:lineRule="atLeast"/>
        <w:jc w:val="center"/>
      </w:pPr>
      <w:r w:rsidRPr="00E54D4A">
        <w:rPr>
          <w:rFonts w:eastAsia="Verdana"/>
          <w:b/>
        </w:rPr>
        <w:t>Предмет уређивања</w:t>
      </w:r>
    </w:p>
    <w:p w14:paraId="62804D9F" w14:textId="77777777" w:rsidR="00423296" w:rsidRPr="00E54D4A" w:rsidRDefault="00423296" w:rsidP="00423296">
      <w:pPr>
        <w:spacing w:line="210" w:lineRule="atLeast"/>
        <w:jc w:val="center"/>
      </w:pPr>
      <w:r w:rsidRPr="00E54D4A">
        <w:rPr>
          <w:rFonts w:eastAsia="Verdana"/>
        </w:rPr>
        <w:t>Члан 1.</w:t>
      </w:r>
    </w:p>
    <w:p w14:paraId="6F2EABD8" w14:textId="71C560CC" w:rsidR="00423296" w:rsidRPr="00E54D4A" w:rsidRDefault="00C4311A" w:rsidP="00423296">
      <w:pPr>
        <w:spacing w:line="210" w:lineRule="atLeast"/>
        <w:jc w:val="both"/>
      </w:pPr>
      <w:r>
        <w:rPr>
          <w:rFonts w:eastAsia="Verdana"/>
        </w:rPr>
        <w:tab/>
      </w:r>
      <w:r w:rsidR="00423296" w:rsidRPr="00E54D4A">
        <w:rPr>
          <w:rFonts w:eastAsia="Verdana"/>
        </w:rPr>
        <w:t xml:space="preserve">Овим законом уређује се успостављање, управљање и вођење, садржина, начин коришћења и друга питања од значаја за управљање Регистром административних поступака (у даљем тексту: Регистар), дефинишу начела за уређење и спровођење административних поступака и утврђују овлашћења за доношење методолошких правила којима се уређују административни поступци (у даљем тексту: Методологија), као и садржај Регистра видљив на порталу </w:t>
      </w:r>
      <w:r w:rsidR="00423296" w:rsidRPr="00E54D4A">
        <w:rPr>
          <w:rFonts w:eastAsia="Verdana"/>
          <w:strike/>
        </w:rPr>
        <w:t>еУправе</w:t>
      </w:r>
      <w:r w:rsidR="00423296" w:rsidRPr="00E54D4A">
        <w:t>РЕГИСТРА</w:t>
      </w:r>
      <w:r w:rsidR="00423296" w:rsidRPr="00E54D4A">
        <w:rPr>
          <w:rFonts w:eastAsia="Verdana"/>
        </w:rPr>
        <w:t xml:space="preserve">. </w:t>
      </w:r>
    </w:p>
    <w:p w14:paraId="6C836A90" w14:textId="77777777" w:rsidR="00423296" w:rsidRPr="00E54D4A" w:rsidRDefault="00423296" w:rsidP="00423296">
      <w:pPr>
        <w:spacing w:line="210" w:lineRule="atLeast"/>
        <w:jc w:val="center"/>
      </w:pPr>
      <w:r w:rsidRPr="00E54D4A">
        <w:rPr>
          <w:rFonts w:eastAsia="Verdana"/>
          <w:b/>
        </w:rPr>
        <w:t xml:space="preserve">Основни појмови </w:t>
      </w:r>
    </w:p>
    <w:p w14:paraId="089C0223" w14:textId="77777777" w:rsidR="00423296" w:rsidRPr="00E54D4A" w:rsidRDefault="00423296" w:rsidP="00423296">
      <w:pPr>
        <w:spacing w:line="210" w:lineRule="atLeast"/>
        <w:jc w:val="center"/>
      </w:pPr>
      <w:r w:rsidRPr="00E54D4A">
        <w:rPr>
          <w:rFonts w:eastAsia="Verdana"/>
        </w:rPr>
        <w:t>Члан 2.</w:t>
      </w:r>
    </w:p>
    <w:p w14:paraId="640ABAE0" w14:textId="77777777" w:rsidR="00423296" w:rsidRPr="00800C0D" w:rsidRDefault="00423296" w:rsidP="00423296">
      <w:pPr>
        <w:spacing w:line="210" w:lineRule="atLeast"/>
        <w:jc w:val="both"/>
        <w:rPr>
          <w:strike/>
        </w:rPr>
      </w:pPr>
      <w:r w:rsidRPr="00800C0D">
        <w:rPr>
          <w:rFonts w:eastAsia="Verdana"/>
          <w:strike/>
        </w:rPr>
        <w:t>Поједини изрази који се користе у смислу овог закона, имају следеће значење:</w:t>
      </w:r>
    </w:p>
    <w:p w14:paraId="0AB00C21" w14:textId="77777777" w:rsidR="00423296" w:rsidRPr="00800C0D" w:rsidRDefault="00423296" w:rsidP="00423296">
      <w:pPr>
        <w:spacing w:line="210" w:lineRule="atLeast"/>
        <w:jc w:val="both"/>
        <w:rPr>
          <w:strike/>
        </w:rPr>
      </w:pPr>
      <w:r w:rsidRPr="00800C0D">
        <w:rPr>
          <w:rFonts w:eastAsia="Verdana"/>
          <w:strike/>
        </w:rPr>
        <w:t xml:space="preserve">1) </w:t>
      </w:r>
      <w:r w:rsidRPr="00800C0D">
        <w:rPr>
          <w:rFonts w:eastAsia="Verdana"/>
          <w:b/>
          <w:strike/>
        </w:rPr>
        <w:t>Административни поступак</w:t>
      </w:r>
      <w:r w:rsidRPr="00800C0D">
        <w:rPr>
          <w:rFonts w:eastAsia="Verdana"/>
          <w:strike/>
        </w:rPr>
        <w:t xml:space="preserve"> (у даљем тексту: поступак) у смислу овог закона, је управни и други поступак који спроводе државни органи и организације, органи и организације аутономних покрајина и органи и организације јединица локалне самоуправе, установе, јавна предузећа, посебни органи преко којих се остварује регулаторна функција, као и правна и физичка лица којима су поверена јавна овлашћења (у даљем тексту: органи) и који се покрећу по захтеву привредних субјеката и грађана ради остваривања одређеног права или испуњавања прописане обавезе, а који се уписује у Регистар административних поступака у складу са овим законом и Методологијом утврђеном на основу овог закона. Административни поступак се односи на остваривање права, обавезa и правних интереса привредних субјеката и грађана у којима органи издају лиценце, дозволе, одобрења, сагласности, решења, уверења, потврде, сертификате, извештај, мишљење, обавештење, сведочанство, услове, декларацију, записник, личне и друге документе, изводе из службених евиденција или уносе достављене податке и документе у одређене јавне евиденције у складу са законом. Административним поступком се у смислу овог закона не сматрају судски поступци и поступци које спроводе имаоци јавних овлашћења поверених од стране суда, поступци који проистичу из радног односа у органу, као и поступци који се покрећу на захтев органа, а које спроводи други орган;</w:t>
      </w:r>
    </w:p>
    <w:p w14:paraId="1ECDFEEB" w14:textId="043084EE" w:rsidR="00423296" w:rsidRPr="00800C0D" w:rsidRDefault="00423296" w:rsidP="00423296">
      <w:pPr>
        <w:spacing w:line="210" w:lineRule="atLeast"/>
        <w:jc w:val="both"/>
        <w:rPr>
          <w:strike/>
        </w:rPr>
      </w:pPr>
      <w:r w:rsidRPr="00800C0D">
        <w:rPr>
          <w:rFonts w:eastAsia="Verdana"/>
          <w:strike/>
        </w:rPr>
        <w:t xml:space="preserve">2) </w:t>
      </w:r>
      <w:r w:rsidRPr="00800C0D">
        <w:rPr>
          <w:rFonts w:eastAsia="Verdana"/>
          <w:b/>
          <w:strike/>
        </w:rPr>
        <w:t>Регистар</w:t>
      </w:r>
      <w:r w:rsidRPr="00800C0D">
        <w:rPr>
          <w:rFonts w:eastAsia="Verdana"/>
          <w:strike/>
        </w:rPr>
        <w:t xml:space="preserve"> јесте јединствена, централизована, електронски вођена евиденција о поступцима који се спроводе у Републици Србији, и административним захтевима за пословање, а у коју се подаци уносе и чувају у складу са овим законом и подзаконским актима донетим на основу овог закона; </w:t>
      </w:r>
    </w:p>
    <w:p w14:paraId="5FB9484C" w14:textId="546847D2" w:rsidR="00423296" w:rsidRPr="00800C0D" w:rsidRDefault="00423296" w:rsidP="00423296">
      <w:pPr>
        <w:spacing w:line="210" w:lineRule="atLeast"/>
        <w:jc w:val="both"/>
        <w:rPr>
          <w:strike/>
        </w:rPr>
      </w:pPr>
      <w:r w:rsidRPr="00800C0D">
        <w:rPr>
          <w:rFonts w:eastAsia="Verdana"/>
          <w:strike/>
        </w:rPr>
        <w:t xml:space="preserve">3) </w:t>
      </w:r>
      <w:r w:rsidRPr="00800C0D">
        <w:rPr>
          <w:rFonts w:eastAsia="Verdana"/>
          <w:b/>
          <w:strike/>
        </w:rPr>
        <w:t xml:space="preserve">Обвезник уписа, односно ажурирања података у Регистру </w:t>
      </w:r>
      <w:r w:rsidRPr="00800C0D">
        <w:rPr>
          <w:rFonts w:eastAsia="Verdana"/>
          <w:strike/>
        </w:rPr>
        <w:t>(у даљем тексту: обвезник уписа) је орган у чијој је надлежности израда нацрта, односно предлога прописа када предлагач прописа није Влада, а којим се уређује поступак;</w:t>
      </w:r>
    </w:p>
    <w:p w14:paraId="5A1DC74E" w14:textId="07CC09EB" w:rsidR="00423296" w:rsidRPr="00800C0D" w:rsidRDefault="00423296" w:rsidP="00800C0D">
      <w:pPr>
        <w:spacing w:line="210" w:lineRule="atLeast"/>
        <w:jc w:val="both"/>
        <w:rPr>
          <w:rFonts w:eastAsia="Verdana"/>
          <w:strike/>
        </w:rPr>
      </w:pPr>
      <w:r w:rsidRPr="00800C0D">
        <w:rPr>
          <w:rFonts w:eastAsia="Verdana"/>
          <w:strike/>
        </w:rPr>
        <w:t xml:space="preserve">4) </w:t>
      </w:r>
      <w:r w:rsidRPr="00800C0D">
        <w:rPr>
          <w:rFonts w:eastAsia="Verdana"/>
          <w:b/>
          <w:strike/>
        </w:rPr>
        <w:t>Административни захтеви</w:t>
      </w:r>
      <w:r w:rsidRPr="00800C0D">
        <w:rPr>
          <w:rFonts w:eastAsia="Verdana"/>
          <w:strike/>
        </w:rPr>
        <w:t xml:space="preserve"> су услови које привредни субјекти и остали пружаоци услуга треба да испуњавају у складу са правним системом Републике Србије да би несметано обављали пословање, као и пословно настањивање.</w:t>
      </w:r>
      <w:r w:rsidRPr="00800C0D">
        <w:rPr>
          <w:strike/>
        </w:rPr>
        <w:t xml:space="preserve"> </w:t>
      </w:r>
      <w:r w:rsidRPr="00800C0D">
        <w:rPr>
          <w:rFonts w:eastAsia="Verdana"/>
          <w:strike/>
        </w:rPr>
        <w:t>;</w:t>
      </w:r>
      <w:r w:rsidRPr="00800C0D">
        <w:rPr>
          <w:strike/>
        </w:rPr>
        <w:t xml:space="preserve"> </w:t>
      </w:r>
    </w:p>
    <w:p w14:paraId="4373D15B" w14:textId="114EC7D3" w:rsidR="00423296" w:rsidRPr="00800C0D" w:rsidRDefault="00423296" w:rsidP="00423296">
      <w:pPr>
        <w:spacing w:line="210" w:lineRule="atLeast"/>
        <w:jc w:val="both"/>
        <w:rPr>
          <w:rFonts w:eastAsia="Verdana"/>
          <w:strike/>
        </w:rPr>
      </w:pPr>
      <w:r w:rsidRPr="00800C0D">
        <w:rPr>
          <w:rFonts w:eastAsia="Verdana"/>
          <w:strike/>
        </w:rPr>
        <w:t>Изузетно</w:t>
      </w:r>
      <w:r w:rsidRPr="00800C0D">
        <w:rPr>
          <w:strike/>
          <w:color w:val="000000"/>
        </w:rPr>
        <w:t>,</w:t>
      </w:r>
      <w:r w:rsidRPr="00800C0D">
        <w:rPr>
          <w:rFonts w:eastAsia="Verdana"/>
          <w:strike/>
        </w:rPr>
        <w:t xml:space="preserve"> обвезник уписа републичких административних такси, односно накнада за коришћење јавних добара, као и усклађених динарских износа, њихових измена и укидања у Регистру, увек је орган у чијој је надлежности израда нацрта, односно предлога прописа који уређује, поступак у оквиру кога се та такса, односно накнада наплаћује.</w:t>
      </w:r>
    </w:p>
    <w:p w14:paraId="45B50DC8" w14:textId="77777777" w:rsidR="00423296" w:rsidRPr="00800C0D" w:rsidRDefault="00423296" w:rsidP="00423296">
      <w:pPr>
        <w:spacing w:line="210" w:lineRule="atLeast"/>
        <w:jc w:val="both"/>
        <w:rPr>
          <w:strike/>
        </w:rPr>
      </w:pPr>
      <w:r w:rsidRPr="00800C0D">
        <w:rPr>
          <w:rFonts w:eastAsia="Verdana"/>
          <w:strike/>
        </w:rPr>
        <w:lastRenderedPageBreak/>
        <w:t>Изузетно, обвезник уписа других цена услуга које се не уређују законом који прописује републичке административне таксе су органи који уређују цену услуга или органи који припремају предлог цене услуга које усваја Влада.</w:t>
      </w:r>
    </w:p>
    <w:p w14:paraId="4DDE9323" w14:textId="77777777" w:rsidR="00423296" w:rsidRPr="00800C0D" w:rsidRDefault="00423296" w:rsidP="00423296">
      <w:pPr>
        <w:spacing w:line="210" w:lineRule="atLeast"/>
        <w:jc w:val="both"/>
        <w:rPr>
          <w:rFonts w:eastAsia="Verdana"/>
          <w:strike/>
        </w:rPr>
      </w:pPr>
      <w:r w:rsidRPr="00800C0D">
        <w:rPr>
          <w:rFonts w:eastAsia="Verdana"/>
          <w:strike/>
        </w:rPr>
        <w:t>Обвезник уписа, односно ажурирања поступака, може у потпуности укључити у упис и ажурирање података о поступку орган који спроводи конкретан поступак.</w:t>
      </w:r>
    </w:p>
    <w:p w14:paraId="4A83C579" w14:textId="3C3B9DA8" w:rsidR="00800C0D" w:rsidRDefault="00800C0D" w:rsidP="00800C0D">
      <w:pPr>
        <w:spacing w:line="210" w:lineRule="atLeast"/>
        <w:rPr>
          <w:rFonts w:eastAsia="Verdana"/>
        </w:rPr>
      </w:pPr>
    </w:p>
    <w:p w14:paraId="6F9DE4C7" w14:textId="72CD1304"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ПОЈЕДИНИ ИЗРАЗИ КОЈИ СЕ КОРИСТЕ У СМИСЛУ ОВОГ ЗАКОНА, ИМАЈУ СЛЕДЕЋЕ ЗНАЧЕЊЕ:</w:t>
      </w:r>
    </w:p>
    <w:p w14:paraId="175E95CA" w14:textId="486DADB0"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1) АДМИНИСТРАТИВНИ ПОСТУПАК (У ДАЉЕМ ТЕКСТУ: ПОСТУПАК) У СМИСЛУ ОВОГ ЗАКОНА, ЈЕ УПРАВНИ И ДРУГИ ПОСТУПАК КОЈИ СПРОВОДЕ ДРЖАВНИ ОРГАНИ И ОРГАНИЗАЦИЈЕ, ОРГАНИ И ОРГАНИЗАЦИЈЕ АУТОНОМНИХ ПОКРАЈИНА И ОРГАНИ И ОРГАНИЗАЦИЈЕ ЈЕДИНИЦА ЛОКАЛНЕ САМОУПРАВЕ, УСТАНОВЕ, ЈАВНА ПРЕДУЗЕЋА, ПОСЕБНИ ОРГАНИ ПРЕКО КОЈИХ СЕ ОСТВАРУЈЕ РЕГУЛАТОРНА ФУНКЦИЈА, КАО И ПРАВНА И ФИЗИЧКА ЛИЦА КОЈИМА СУ ПОВЕРЕНА ЈАВНА ОВЛАШЋЕЊА (У ДАЉЕМ ТЕКСТУ: ОРГАНИ) И КОЈИ СЕ ПОКРЕЋУ ПО ЗАХТЕВУ ПРИВРЕДНИХ СУБЈЕКАТА И ГРАЂАНА РАДИ ОСТВАРИВАЊА ОДРЕЂЕНОГ ПРАВА ИЛИ ИСПУЊАВАЊА ПРОПИСАНЕ ОБАВЕЗЕ, А КОЈИ СЕ УПИСУЈЕ У РЕГИСТАР АДМИНИСТРАТИВНИХ ПОСТУПАКА У СКЛАДУ СА ОВИМ ЗАКОНОМ И МЕТОДОЛОГИЈОМ УТВРЂЕНОМ НА ОСНОВУ ОВОГ ЗАКОНА. АДМИНИСТРАТИВНИ ПОСТУПАК СЕ ОДНОСИ НА ОСТВАРИВАЊЕ ПРАВА, ОБАВЕЗA И ПРАВНИХ ИНТЕРЕСА ПРИВРЕДНИХ СУБЈЕКАТА И ГРАЂАНА У КОЈИМА ОРГАНИ ИЗДАЈУ ЛИЦЕНЦЕ, ДОЗВОЛЕ, ОДОБРЕЊА, САГЛАСНОСТИ, РЕШЕЊА, УВЕРЕЊА, ПОТВРДЕ, СЕРТИФИКАТЕ, ИЗВЕШТАЈ, МИШЉЕЊЕ, ОБАВЕШТЕЊЕ, СВЕДОЧАНСТВО, УСЛОВЕ, ДЕКЛАРАЦИЈУ, ЗАПИСНИК, ЛИЧНЕ И ДРУГЕ ДОКУМЕНТЕ, ИЗВОДЕ ИЗ СЛУЖБЕНИХ ЕВИДЕНЦИЈА ИЛИ УНОСЕ ДОСТАВЉЕНЕ ПОДАТКЕ И ДОКУМЕНТЕ У ОДРЕЂЕНЕ ЈАВНЕ ЕВИДЕНЦИЈЕ У СКЛАДУ СА ЗАКОНОМ. АДМИНИСТРАТИВНИМ ПОСТУПКОМ СЕ У СМИСЛУ ОВОГ ЗАКОНА НЕ СМАТРАЈУ СУДСКИ ПОСТУПЦИ И ПОСТУПЦИ КОЈЕ СПРОВОДЕ ИМАОЦИ ЈАВНИХ ОВЛАШЋЕЊА ПОВЕРЕНИХ ОД СТРАНЕ СУДА, ПОСТУПЦИ КОЈИ ПРОИСТИЧУ ИЗ РАДНОГ ОДНОСА У ОРГАНУ, КАО И ПОСТУПЦИ КОЈИ СЕ ПОКРЕЋУ НА ЗАХТЕВ ОРГАНА, А КОЈЕ СПРОВОДИ ДРУГИ ОРГАН;</w:t>
      </w:r>
    </w:p>
    <w:p w14:paraId="22A524A6" w14:textId="786AC2A0"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 xml:space="preserve">2) РЕГИСТАР ЈЕСТЕ ЈЕДИНСТВЕНА, ЦЕНТРАЛИЗОВАНА, ЕЛЕКТРОНСКИ ВОЂЕНА ЕВИДЕНЦИЈА О ПОСТУПЦИМА КОЈИ СЕ СПРОВОДЕ У РЕПУБЛИЦИ СРБИЈИ, И АДМИНИСТРАТИВНИМ ЗАХТЕВИМА ЗА ПОСЛОВАЊЕ И НЕПОРЕСКИМ ПРИХОДИМА, А У КОЈУ СЕ ПОДАЦИ УНОСЕ И ЧУВАЈУ У СКЛАДУ СА ОВИМ ЗАКОНОМ И ПОДЗАКОНСКИМ АКТИМА ДОНЕТИМ НА ОСНОВУ ОВОГ ЗАКОНА; </w:t>
      </w:r>
    </w:p>
    <w:p w14:paraId="347BCBF9" w14:textId="4844B086"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3) ОБВЕЗНИК УПИСА, ОДНОСНО АЖУРИРАЊА ПОДАТАКА У РЕГИСТРУ (У ДАЉЕМ ТЕКСТУ: ОБВЕЗНИК УПИСА) ЈЕ ОРГАН НА РЕПУБЛИЧКОМ, ОДНОСНО ПОКРАЈИНСКОМ, ОДНОСНО ЛОКАЛНОМ НИВОУ У ЧИЈОЈ ЈЕ НАДЛЕЖНОСТИ ИЗРАДА НАЦРТА, ОДНОСНО ПРЕДЛОГА ПРОПИСА КАДА ПРЕДЛАГАЧ ПРОПИСА НИЈЕ ВЛАДА, А КОЈИМ СЕ УРЕЂУЈЕ ПОСТУПАК;</w:t>
      </w:r>
    </w:p>
    <w:p w14:paraId="0C4CD6DE" w14:textId="5580582F"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4) АДМИНИСТРАТИВНИ ЗАХТЕВИ СУ УСЛОВИ КОЈЕ ПРИВРЕДНИ СУБЈЕКТИ И ОСТАЛИ ПРУЖАОЦИ УСЛУГА ТРЕБА ДА ИСПУЊАВАЈУ У СКЛАДУ СА ПРАВНИМ СИСТЕМОМ РЕПУБЛИКЕ СРБИЈЕ ДА БИ НЕСМЕТАНО ОБАВЉАЛИ ПОСЛОВАЊЕ, КАО И ПОСЛОВНО НАСТАЊИВАЊЕ;</w:t>
      </w:r>
    </w:p>
    <w:p w14:paraId="7ADBBA18" w14:textId="3157BE60"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5) ЈЕДИНСТВЕНА ЕВИДЕНЦИЈА НЕПОРЕСКИХ ПРИХОДА (У ДАЉЕМ ТЕКСТУ: ЕВИДЕНЦИЈА) ПРЕДСТАВЉА ЈЕДИНСТВЕНО МЕСТО НА КОМЕ СЕ НАЛАЗЕ ИНФОРМАЦИЈЕ О НЕПОРЕСКИМ ПРИХОДИМА КОЈИ СЕ НАПЛАЋУЈУ ФИЗИЧКИМ ИЛИ ПРАВНИМ ЛИЦИМА ЗА КОРИШЋЕЊЕ ЈАВНИХ ДОБАРА ИЛИ ЗА ПРУЖАЊЕ ЈАВНИХ УСЛУГА, У СКЛАДУ СА ЗАКОНОМ КОЈИ УРЕЂУЈЕ БУЏЕТСКИ СИСТЕМ;</w:t>
      </w:r>
    </w:p>
    <w:p w14:paraId="5A7F1471" w14:textId="11CFD51E"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 xml:space="preserve">6) ОБВЕЗНИК УПИСА, ОДНОСНО АЖУРИРАЊА ПОДАТАКА У ЕВИДЕНЦИЈИ (У ДАЉЕМ ТЕКСТУ: ОБВЕЗНИК УПИСА У ЕВИДЕНЦИЈУ) ЈЕ ОРГАН НА РЕПУБЛИЧКОМ, ОДНОСНО ПОКРАЈИНСКОМ, ОДНОСНО ЛОКАЛНОМ НИВОУ У ЧИЈОЈ ЈЕ НАДЛЕЖНОСТИ ИЗРАДА НАЦРТА ОДНОСНО ПРЕДЛОГА ПРОПИСА КАДА ПРЕДЛАГАЧ ПРОПИСА НИЈЕ ВЛАДА, А КОЈИМ СЕ УРЕЂУЈЕ НЕПОРЕСКИ ПРИХОД. </w:t>
      </w:r>
    </w:p>
    <w:p w14:paraId="58401847" w14:textId="0E563AFC"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ИЗУЗЕТНО ОД СТАВА 1. ТАЧКА 3) ОВОГ ЧЛАНА, ОБВЕЗНИК УПИСА РЕПУБЛИЧКИХ АДМИНИСТРАТИВНИХ ТАКСИ, ОДНОСНО НАКНАДА ЗА КОРИШЋЕЊЕ ЈАВНИХ ДОБАРА, КАО И УСКЛАЂЕНИХ ДИНАРСКИХ ИЗНОСА, ЊИХОВИХ ИЗМЕНА И УКИДАЊА У РЕГИСТРУ, УВЕК ЈЕ ОРГАН У ЧИЈОЈ ЈЕ НАДЛЕЖНОСТИ ИЗРАДА НАЦРТА, ОДНОСНО ПРЕДЛОГА ПРОПИСА КОЈИ УРЕЂУЈЕ, ОДНОСНО СПРОВОДИ ПОСТУПАК У ОКВИРУ КОГА СЕ ТА ТАКСА, ОДНОСНО НАКНАДА НАПЛАЋУЈЕ.</w:t>
      </w:r>
    </w:p>
    <w:p w14:paraId="2DF044D8" w14:textId="7557D79D"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ИЗУЗЕТНО ОД СТАВА 1. ТАЧКА 3) ОВОГ ЧЛАНА ЈЕДИНИЦЕ ЛОКАЛНЕ САМОУПРАВЕ СУ ОБВЕЗНИЦИ УПИСА ПОДАТАКА О АДМИНИСТРАТИВНИМ ПОСТУПЦИМА ИЗ СВОЈЕ ИЗВОРНЕ НАДЛЕЖНОСТИ НЕЗАВИСНО ОД ТОГА КО ПРИПРЕМА НАЦРТ ПРОПИСА КОЈИМ СЕ УРЕЂУЈЕ ТАЈ ПОСТУПАК.</w:t>
      </w:r>
    </w:p>
    <w:p w14:paraId="758DDF44" w14:textId="2088751D"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ИЗУЗЕТНО, ОБВЕЗНИК УПИСА ДРУГИХ ЦЕНА УСЛУГА КОЈЕ СЕ НЕ УРЕЂУЈУ ЗАКОНОМ КОЈИ ПРОПИСУЈЕ РЕПУБЛИЧКЕ АДМИНИСТРАТИВНЕ ТАКСЕ СУ ОРГАНИ КОЈИ УРЕЂУЈУ ЦЕНУ УСЛУГА ИЛИ ОРГАНИ КОЈИ ПРИПРЕМАЈУ ПРЕДЛОГ ЦЕНЕ УСЛУГА КОЈЕ УСВАЈА ВЛАДА.</w:t>
      </w:r>
    </w:p>
    <w:p w14:paraId="5EBB3ADF" w14:textId="19A69CD5"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ОБВЕЗНИК УПИСА, ОДНОСНО АЖУРИРАЊА ПОСТУПАКА, МОЖЕ У ПОТПУНОСТИ УКЉУЧИТИ У УПИС И АЖУРИРАЊЕ ПОДАТАКА О ПОСТУПКУ ОРГАН КОЈИ СПРОВОДИ КОНКРЕТАН ПОСТУПАК.</w:t>
      </w:r>
    </w:p>
    <w:p w14:paraId="4FCE70ED" w14:textId="68C770D8" w:rsidR="00800C0D" w:rsidRPr="00800C0D" w:rsidRDefault="00800C0D" w:rsidP="00800C0D">
      <w:pPr>
        <w:spacing w:line="276" w:lineRule="auto"/>
        <w:ind w:firstLine="720"/>
        <w:jc w:val="both"/>
        <w:rPr>
          <w:rFonts w:eastAsiaTheme="minorHAnsi"/>
          <w:lang w:val="sr-Cyrl-RS"/>
        </w:rPr>
      </w:pPr>
      <w:r w:rsidRPr="00800C0D">
        <w:rPr>
          <w:rFonts w:eastAsiaTheme="minorHAnsi"/>
          <w:lang w:val="sr-Cyrl-RS"/>
        </w:rPr>
        <w:t>ИЗУЗЕТНО ОД СТАВА 1. ТАЧКА 6) ОБВЕЗНИК УПИСА НАКНАДА ЗА КОРИШЋЕЊЕ ЈАВНИХ ДОБАРА, ОДНОСНО АЖУРИРАЊА ПОДАТАКА У ЕВИДЕНЦИЈИ УВЕК ЈЕ ОРГАН КОЈИ СПРОВОДИ ПОСТУПАК У ОКВИРУ КОГА СЕ НАКНАДА ЗА КОРИШЋЕЊЕ ЈАВНИХ ДОБАРА НАПЛАЋУЈЕ.</w:t>
      </w:r>
    </w:p>
    <w:p w14:paraId="561C02AF" w14:textId="0CC2DD85" w:rsidR="00800C0D" w:rsidRDefault="0091586D" w:rsidP="0091586D">
      <w:pPr>
        <w:spacing w:line="210" w:lineRule="atLeast"/>
        <w:jc w:val="both"/>
        <w:rPr>
          <w:rFonts w:eastAsiaTheme="minorHAnsi"/>
          <w:lang w:val="sr-Cyrl-RS"/>
        </w:rPr>
      </w:pPr>
      <w:r>
        <w:rPr>
          <w:rFonts w:eastAsiaTheme="minorHAnsi"/>
          <w:lang w:val="sr-Cyrl-RS"/>
        </w:rPr>
        <w:tab/>
      </w:r>
      <w:r w:rsidR="00800C0D" w:rsidRPr="00800C0D">
        <w:rPr>
          <w:rFonts w:eastAsiaTheme="minorHAnsi"/>
          <w:lang w:val="sr-Cyrl-RS"/>
        </w:rPr>
        <w:t xml:space="preserve">ИЗУЗЕТНО ОД СТАВА 1. ТАЧКА </w:t>
      </w:r>
      <w:r w:rsidR="00800C0D" w:rsidRPr="00800C0D">
        <w:rPr>
          <w:rFonts w:eastAsiaTheme="minorHAnsi"/>
          <w:lang w:val="sr-Latn-RS"/>
        </w:rPr>
        <w:t>6</w:t>
      </w:r>
      <w:r w:rsidR="00800C0D" w:rsidRPr="00800C0D">
        <w:rPr>
          <w:rFonts w:eastAsiaTheme="minorHAnsi"/>
          <w:lang w:val="sr-Cyrl-RS"/>
        </w:rPr>
        <w:t>) ОВОГ ЧЛАНА, НАДЛЕЖНИ ОРГАН ЗА ИЗРАДУ НАЦРТА ЗАКОНА КОЈИМ СЕ УРЕЂУЈУ РЕПУБЛИЧКЕ АДМИНИСТРАТИВНЕ ТАКСЕ, ОДНОСНО НАКНАДЕ ЗА КОРИШЋЕЊЕ ЈАВНИХ ДОБАРА, КРОЗ СИСТЕМ ДОСТАВЉА ИЗМЕНЕ ТИХ ЗАКОНА У МАШИНСКИ ЧИТЉИВОМ ИЛИ ДРУГОМ ЕЛЕКТРОНСКОМ ФОРМАТУ НАДЛЕЖНОМ ОРГАНУ ЗА ВОЂЕЊЕ ЕВИДЕНЦИЈЕ, РАДИ АЖУРИРАЊА ПОДАТАКА О РЕПУБЛИЧКИМ АДМИНИСТРАТИВНИМ ТАКСАМА, ОДНОСНО НАКНАДАМА ЗА КОРИШЋЕЊЕ ЈАВНИХ ДОБАРА, КОЈЕ ОН УНОСИ У ЕВИДЕНЦИЈУ И ОБЈАВЉУЈЕ.</w:t>
      </w:r>
    </w:p>
    <w:p w14:paraId="079FB117" w14:textId="77777777" w:rsidR="00800C0D" w:rsidRDefault="00800C0D" w:rsidP="00800C0D">
      <w:pPr>
        <w:spacing w:line="210" w:lineRule="atLeast"/>
        <w:rPr>
          <w:rFonts w:eastAsia="Verdana"/>
        </w:rPr>
      </w:pPr>
    </w:p>
    <w:p w14:paraId="769621D6" w14:textId="1654B3D6" w:rsidR="00423296" w:rsidRPr="00E54D4A" w:rsidRDefault="00423296" w:rsidP="00423296">
      <w:pPr>
        <w:spacing w:line="210" w:lineRule="atLeast"/>
        <w:jc w:val="center"/>
      </w:pPr>
      <w:r w:rsidRPr="00E54D4A">
        <w:rPr>
          <w:rFonts w:eastAsia="Verdana"/>
          <w:b/>
        </w:rPr>
        <w:t>Циљ и сврха закона</w:t>
      </w:r>
    </w:p>
    <w:p w14:paraId="789CF9E3" w14:textId="77777777" w:rsidR="00423296" w:rsidRPr="00E54D4A" w:rsidRDefault="00423296" w:rsidP="00423296">
      <w:pPr>
        <w:spacing w:line="210" w:lineRule="atLeast"/>
        <w:jc w:val="center"/>
      </w:pPr>
      <w:r w:rsidRPr="00E54D4A">
        <w:rPr>
          <w:rFonts w:eastAsia="Verdana"/>
        </w:rPr>
        <w:t>Члан 3.</w:t>
      </w:r>
    </w:p>
    <w:p w14:paraId="73D19279" w14:textId="5A2D104F" w:rsidR="006D6C64" w:rsidRPr="00565706" w:rsidRDefault="006D6C64" w:rsidP="00423296">
      <w:pPr>
        <w:spacing w:line="210" w:lineRule="atLeast"/>
        <w:jc w:val="both"/>
        <w:rPr>
          <w:rFonts w:eastAsia="Verdana"/>
          <w:strike/>
          <w:lang w:val="sr-Cyrl-RS"/>
        </w:rPr>
      </w:pPr>
      <w:bookmarkStart w:id="0" w:name="_Hlk212620235"/>
      <w:r w:rsidRPr="00565706">
        <w:rPr>
          <w:rFonts w:eastAsia="Verdana"/>
          <w:strike/>
          <w:lang w:val="sr-Cyrl-RS"/>
        </w:rPr>
        <w:t>циљ овог закона је уређење питања успостављања и управљања Регистром, који садржи тачне и ажурне податке о поступцима како би се обезбедиле прецизне и јавно доступне информације о поступцима који органи спроводе и успоставила јединствена методологија за њихово стандардизовано, ефикасно и економично вођење.</w:t>
      </w:r>
    </w:p>
    <w:p w14:paraId="392B7014" w14:textId="3C1F5E28" w:rsidR="00423296" w:rsidRPr="00E54D4A" w:rsidRDefault="00C4311A" w:rsidP="00423296">
      <w:pPr>
        <w:spacing w:line="210" w:lineRule="atLeast"/>
        <w:jc w:val="both"/>
      </w:pPr>
      <w:r>
        <w:rPr>
          <w:rFonts w:eastAsia="Verdana"/>
        </w:rPr>
        <w:tab/>
      </w:r>
      <w:r w:rsidR="00423296" w:rsidRPr="00E54D4A">
        <w:rPr>
          <w:rFonts w:eastAsia="Verdana"/>
        </w:rPr>
        <w:t xml:space="preserve">ЦИЉ ОВОГ ЗАКОНА ЈЕ УРЕЂЕЊЕ УСПОСТАВЉАЊА И УПРАВЉАЊА РЕГИСТРОМ </w:t>
      </w:r>
      <w:r w:rsidR="00423296" w:rsidRPr="00E54D4A">
        <w:rPr>
          <w:color w:val="000000"/>
        </w:rPr>
        <w:t>И ЕВИДЕНЦИЈОМ</w:t>
      </w:r>
      <w:r w:rsidR="00423296" w:rsidRPr="00E54D4A">
        <w:rPr>
          <w:rFonts w:eastAsia="Verdana"/>
        </w:rPr>
        <w:t xml:space="preserve">, КОЈИ САДРЖE ТАЧНЕ И АЖУРНЕ ПОДАТКЕ О ПОСТУПЦИМА </w:t>
      </w:r>
      <w:r w:rsidR="00423296" w:rsidRPr="00E54D4A">
        <w:rPr>
          <w:color w:val="000000"/>
        </w:rPr>
        <w:t>И НЕПОРЕСКИМ ПРИХОДИМА</w:t>
      </w:r>
      <w:r w:rsidR="00423296">
        <w:rPr>
          <w:color w:val="000000"/>
          <w:lang w:val="sr-Cyrl-RS"/>
        </w:rPr>
        <w:t xml:space="preserve"> КОЈИ СЕ НАПЛАЋУЈУ У ТИМ ПОСТУПЦИМА,</w:t>
      </w:r>
      <w:r w:rsidR="00423296" w:rsidRPr="00E54D4A">
        <w:rPr>
          <w:rFonts w:eastAsia="Verdana"/>
        </w:rPr>
        <w:t xml:space="preserve"> КАКО БИ СЕ ОБЕЗБЕДИЛЕ ПРЕЦИЗНЕ И ЈАВНО ДОСТУПНЕ ИНФОРМАЦИЈЕ И УСПОСТАВИЛА ЈЕДИНСТВЕНА МЕТОДОЛОГИЈА ЗА ЊИХОВО СТАНДАРДИЗОВАНО, ЕФИКАСНО И ЕКОНОМИЧНО ВОЂЕЊЕ</w:t>
      </w:r>
      <w:r w:rsidR="00423296" w:rsidRPr="00E54D4A">
        <w:rPr>
          <w:color w:val="000000"/>
        </w:rPr>
        <w:t>, КАО И ЕЛЕКТРОНСКО ПЛАЋАЊЕ НА ПОРТАЛУ ЕУПРАВА</w:t>
      </w:r>
      <w:r w:rsidR="00423296" w:rsidRPr="00E54D4A">
        <w:rPr>
          <w:rFonts w:eastAsia="Verdana"/>
        </w:rPr>
        <w:t>.</w:t>
      </w:r>
    </w:p>
    <w:p w14:paraId="5277776C" w14:textId="1A6BFBAD" w:rsidR="00423296" w:rsidRDefault="00C4311A" w:rsidP="00423296">
      <w:pPr>
        <w:spacing w:line="210" w:lineRule="atLeast"/>
        <w:jc w:val="both"/>
        <w:rPr>
          <w:rFonts w:eastAsia="Verdana"/>
        </w:rPr>
      </w:pPr>
      <w:r>
        <w:rPr>
          <w:rFonts w:eastAsia="Verdana"/>
        </w:rPr>
        <w:tab/>
      </w:r>
      <w:r w:rsidR="00423296" w:rsidRPr="00E54D4A">
        <w:rPr>
          <w:rFonts w:eastAsia="Verdana"/>
        </w:rPr>
        <w:t>Сврха овог закона је уређење поступака у складу са начелима и методолошким правилима прописаним овим законом и подзаконским актима донетим на основу овог закона, и уређење контроле поступања у складу са прописаним методолошким правилима</w:t>
      </w:r>
      <w:r w:rsidR="00423296" w:rsidRPr="00E54D4A">
        <w:rPr>
          <w:color w:val="000000"/>
        </w:rPr>
        <w:t>,</w:t>
      </w:r>
      <w:r w:rsidR="00423296" w:rsidRPr="00E54D4A">
        <w:t xml:space="preserve"> </w:t>
      </w:r>
      <w:r w:rsidR="00423296" w:rsidRPr="00E54D4A">
        <w:rPr>
          <w:color w:val="000000"/>
        </w:rPr>
        <w:t>КАО И ОБЕЗБЕЂИВАЊЕ ТАЧНИХ ПОДАТАКА У ЕВИДЕНЦИЈИ ЗА ИЗВРШАВАЊЕ ЕЛЕКТРОНСКОГ ПЛАЋАЊА НЕПОРЕСКИХ ПРИХОДА</w:t>
      </w:r>
      <w:r w:rsidR="00423296" w:rsidRPr="00E54D4A">
        <w:rPr>
          <w:rFonts w:eastAsia="Verdana"/>
        </w:rPr>
        <w:t xml:space="preserve">. </w:t>
      </w:r>
    </w:p>
    <w:p w14:paraId="0FFE28D9" w14:textId="77777777" w:rsidR="00800C0D" w:rsidRPr="00E54D4A" w:rsidRDefault="00800C0D" w:rsidP="00423296">
      <w:pPr>
        <w:spacing w:line="210" w:lineRule="atLeast"/>
        <w:jc w:val="both"/>
        <w:rPr>
          <w:rFonts w:eastAsia="Verdana"/>
        </w:rPr>
      </w:pPr>
    </w:p>
    <w:bookmarkEnd w:id="0"/>
    <w:p w14:paraId="4C2D4100" w14:textId="77777777" w:rsidR="00423296" w:rsidRPr="00E54D4A" w:rsidRDefault="00423296" w:rsidP="00423296">
      <w:pPr>
        <w:spacing w:line="210" w:lineRule="atLeast"/>
        <w:jc w:val="center"/>
      </w:pPr>
      <w:r w:rsidRPr="00E54D4A">
        <w:rPr>
          <w:rFonts w:eastAsia="Verdana"/>
        </w:rPr>
        <w:t>II. РЕГИСТАР</w:t>
      </w:r>
    </w:p>
    <w:p w14:paraId="7F2383DF" w14:textId="199D13FC" w:rsidR="00423296" w:rsidRDefault="00423296" w:rsidP="00423296">
      <w:pPr>
        <w:spacing w:line="210" w:lineRule="atLeast"/>
        <w:jc w:val="center"/>
        <w:rPr>
          <w:rFonts w:eastAsia="Verdana"/>
          <w:b/>
        </w:rPr>
      </w:pPr>
      <w:r w:rsidRPr="00E54D4A">
        <w:rPr>
          <w:rFonts w:eastAsia="Verdana"/>
          <w:b/>
        </w:rPr>
        <w:t xml:space="preserve">Надлежност за успостављање и управљање Регистром </w:t>
      </w:r>
    </w:p>
    <w:p w14:paraId="3A146E82" w14:textId="77777777" w:rsidR="00800C0D" w:rsidRPr="00E54D4A" w:rsidRDefault="00800C0D" w:rsidP="00423296">
      <w:pPr>
        <w:spacing w:line="210" w:lineRule="atLeast"/>
        <w:jc w:val="center"/>
      </w:pPr>
    </w:p>
    <w:p w14:paraId="10871147" w14:textId="77777777" w:rsidR="00423296" w:rsidRPr="00E54D4A" w:rsidRDefault="00423296" w:rsidP="00423296">
      <w:pPr>
        <w:spacing w:line="210" w:lineRule="atLeast"/>
        <w:jc w:val="center"/>
      </w:pPr>
      <w:r w:rsidRPr="00E54D4A">
        <w:rPr>
          <w:rFonts w:eastAsia="Verdana"/>
        </w:rPr>
        <w:t>Члан 4.</w:t>
      </w:r>
    </w:p>
    <w:p w14:paraId="28AE8FA9" w14:textId="3BA2D8D7" w:rsidR="00423296" w:rsidRPr="00E54D4A" w:rsidRDefault="00C4311A" w:rsidP="00423296">
      <w:pPr>
        <w:spacing w:line="210" w:lineRule="atLeast"/>
        <w:jc w:val="both"/>
      </w:pPr>
      <w:r>
        <w:rPr>
          <w:rFonts w:eastAsia="Verdana"/>
        </w:rPr>
        <w:tab/>
      </w:r>
      <w:r w:rsidR="00423296" w:rsidRPr="00E54D4A">
        <w:rPr>
          <w:rFonts w:eastAsia="Verdana"/>
        </w:rPr>
        <w:t xml:space="preserve">Регистар успоставља и њиме управља орган државне управе надлежан за обављање стручних послова који се односе на спровођење регулаторне реформе и анализу ефеката прописа (у даљем тексту: надлежни орган), уз техничку подршку </w:t>
      </w:r>
      <w:r w:rsidR="00423296" w:rsidRPr="00E54D4A">
        <w:rPr>
          <w:rFonts w:eastAsia="Verdana"/>
          <w:strike/>
        </w:rPr>
        <w:t>службе Владе надлежне</w:t>
      </w:r>
      <w:r w:rsidR="00423296" w:rsidRPr="00E54D4A">
        <w:rPr>
          <w:rFonts w:eastAsia="Verdana"/>
        </w:rPr>
        <w:t xml:space="preserve"> </w:t>
      </w:r>
      <w:r w:rsidR="00423296" w:rsidRPr="00E54D4A">
        <w:rPr>
          <w:color w:val="000000"/>
        </w:rPr>
        <w:t xml:space="preserve">ОРГАНА НАДЛЕЖНОГ </w:t>
      </w:r>
      <w:r w:rsidR="00423296" w:rsidRPr="00E54D4A">
        <w:rPr>
          <w:rFonts w:eastAsia="Verdana"/>
        </w:rPr>
        <w:t xml:space="preserve">за пројектовање, усклађивање, развој и функционисање система електронске управе (у даљем тексту: </w:t>
      </w:r>
      <w:r w:rsidR="00423296" w:rsidRPr="00E54D4A">
        <w:rPr>
          <w:rFonts w:eastAsia="Verdana"/>
          <w:strike/>
        </w:rPr>
        <w:t>Служба Владе</w:t>
      </w:r>
      <w:r w:rsidR="00423296" w:rsidRPr="00E54D4A">
        <w:rPr>
          <w:color w:val="000000"/>
        </w:rPr>
        <w:t xml:space="preserve"> ОРГАН </w:t>
      </w:r>
      <w:r w:rsidR="00423296">
        <w:rPr>
          <w:color w:val="000000"/>
          <w:lang w:val="sr-Cyrl-RS"/>
        </w:rPr>
        <w:t xml:space="preserve">НАДЛЕЖАН </w:t>
      </w:r>
      <w:r w:rsidR="00423296" w:rsidRPr="00E54D4A">
        <w:rPr>
          <w:color w:val="000000"/>
        </w:rPr>
        <w:t>ЗА ЕУПРАВУ</w:t>
      </w:r>
      <w:r w:rsidR="00423296" w:rsidRPr="00E54D4A">
        <w:rPr>
          <w:rFonts w:eastAsia="Verdana"/>
        </w:rPr>
        <w:t>).</w:t>
      </w:r>
    </w:p>
    <w:p w14:paraId="4BCA0915" w14:textId="71658466" w:rsidR="00423296" w:rsidRPr="00E54D4A" w:rsidRDefault="00C4311A" w:rsidP="00423296">
      <w:pPr>
        <w:spacing w:line="210" w:lineRule="atLeast"/>
        <w:jc w:val="both"/>
      </w:pPr>
      <w:r>
        <w:rPr>
          <w:rFonts w:eastAsia="Verdana"/>
        </w:rPr>
        <w:tab/>
      </w:r>
      <w:r w:rsidR="00423296" w:rsidRPr="00E54D4A">
        <w:rPr>
          <w:rFonts w:eastAsia="Verdana"/>
        </w:rPr>
        <w:t>Управљање Регистром из става 1. овог члана подразумева:</w:t>
      </w:r>
    </w:p>
    <w:p w14:paraId="20CB376F" w14:textId="5E952428" w:rsidR="00423296" w:rsidRPr="00E54D4A" w:rsidRDefault="00C4311A" w:rsidP="00423296">
      <w:pPr>
        <w:spacing w:line="210" w:lineRule="atLeast"/>
        <w:jc w:val="both"/>
      </w:pPr>
      <w:r>
        <w:rPr>
          <w:rFonts w:eastAsia="Verdana"/>
        </w:rPr>
        <w:tab/>
      </w:r>
      <w:r w:rsidR="00423296" w:rsidRPr="00E54D4A">
        <w:rPr>
          <w:rFonts w:eastAsia="Verdana"/>
        </w:rPr>
        <w:t>1) послове спровођења контроле уписа података о поступку у Ре</w:t>
      </w:r>
      <w:r w:rsidR="00800C0D">
        <w:rPr>
          <w:rFonts w:eastAsia="Verdana"/>
        </w:rPr>
        <w:t>гистар, у складу са чл. 13. и 1</w:t>
      </w:r>
      <w:r w:rsidR="00423296" w:rsidRPr="00800C0D">
        <w:rPr>
          <w:rFonts w:eastAsia="Verdana"/>
        </w:rPr>
        <w:t>4</w:t>
      </w:r>
      <w:r w:rsidR="00423296" w:rsidRPr="00E54D4A">
        <w:rPr>
          <w:rFonts w:eastAsia="Verdana"/>
        </w:rPr>
        <w:t>. овог закона;</w:t>
      </w:r>
    </w:p>
    <w:p w14:paraId="2F1A57C5" w14:textId="1A98E9FA" w:rsidR="00423296" w:rsidRPr="00E54D4A" w:rsidRDefault="00C4311A" w:rsidP="00423296">
      <w:pPr>
        <w:spacing w:line="210" w:lineRule="atLeast"/>
        <w:jc w:val="both"/>
      </w:pPr>
      <w:r>
        <w:rPr>
          <w:rFonts w:eastAsia="Verdana"/>
        </w:rPr>
        <w:tab/>
      </w:r>
      <w:r w:rsidR="00423296" w:rsidRPr="00E54D4A">
        <w:rPr>
          <w:rFonts w:eastAsia="Verdana"/>
        </w:rPr>
        <w:t>2) послове спровођења претходне и накнадне контроле усклађености поступка са Методологијом, у складу са чл. 10. до 12. овог закона;</w:t>
      </w:r>
    </w:p>
    <w:p w14:paraId="20A5EE1F" w14:textId="7754CE52" w:rsidR="00423296" w:rsidRPr="00E54D4A" w:rsidRDefault="00C4311A" w:rsidP="00423296">
      <w:pPr>
        <w:spacing w:line="210" w:lineRule="atLeast"/>
        <w:jc w:val="both"/>
      </w:pPr>
      <w:r>
        <w:rPr>
          <w:rFonts w:eastAsia="Verdana"/>
        </w:rPr>
        <w:tab/>
      </w:r>
      <w:r w:rsidR="00423296" w:rsidRPr="00E54D4A">
        <w:rPr>
          <w:rFonts w:eastAsia="Verdana"/>
        </w:rPr>
        <w:t>3) прикупљање и обраду иницијатива за измену неефикасних прописа којима се уређују поступци уписани у Регистар, у циљу поједностављења тих поступака и њиховог додатног усклађивања са Методологијом;</w:t>
      </w:r>
    </w:p>
    <w:p w14:paraId="18ACCEAA" w14:textId="0B7C09F7" w:rsidR="00423296" w:rsidRPr="00E54D4A" w:rsidRDefault="00C4311A" w:rsidP="00800C0D">
      <w:pPr>
        <w:spacing w:line="210" w:lineRule="atLeast"/>
        <w:jc w:val="both"/>
        <w:rPr>
          <w:rFonts w:eastAsia="Verdana"/>
        </w:rPr>
      </w:pPr>
      <w:r>
        <w:rPr>
          <w:rFonts w:eastAsia="Verdana"/>
        </w:rPr>
        <w:tab/>
      </w:r>
      <w:r w:rsidR="00423296" w:rsidRPr="00E54D4A">
        <w:rPr>
          <w:rFonts w:eastAsia="Verdana"/>
        </w:rPr>
        <w:t>4) анализу поступака и подношење иницијатива органима за измену неефикасних прописа</w:t>
      </w:r>
      <w:proofErr w:type="gramStart"/>
      <w:r w:rsidR="00423296" w:rsidRPr="00E54D4A">
        <w:rPr>
          <w:rFonts w:eastAsia="Verdana"/>
          <w:strike/>
        </w:rPr>
        <w:t>.</w:t>
      </w:r>
      <w:r w:rsidR="00423296" w:rsidRPr="00E54D4A">
        <w:t xml:space="preserve"> </w:t>
      </w:r>
      <w:r w:rsidR="00423296" w:rsidRPr="00E54D4A">
        <w:rPr>
          <w:rFonts w:eastAsia="Verdana"/>
        </w:rPr>
        <w:t>;</w:t>
      </w:r>
      <w:proofErr w:type="gramEnd"/>
    </w:p>
    <w:p w14:paraId="26DE98C9" w14:textId="77777777" w:rsidR="00C4311A" w:rsidRDefault="00C4311A" w:rsidP="00800C0D">
      <w:pPr>
        <w:spacing w:line="210" w:lineRule="atLeast"/>
        <w:jc w:val="both"/>
      </w:pPr>
    </w:p>
    <w:p w14:paraId="1A7DDD4A" w14:textId="77777777" w:rsidR="00C4311A" w:rsidRDefault="00C4311A" w:rsidP="00800C0D">
      <w:pPr>
        <w:spacing w:line="210" w:lineRule="atLeast"/>
        <w:jc w:val="both"/>
      </w:pPr>
    </w:p>
    <w:p w14:paraId="38811A76" w14:textId="44981C2E" w:rsidR="00423296" w:rsidRPr="00E54D4A" w:rsidRDefault="00C4311A" w:rsidP="00800C0D">
      <w:pPr>
        <w:spacing w:line="210" w:lineRule="atLeast"/>
        <w:jc w:val="both"/>
      </w:pPr>
      <w:r>
        <w:tab/>
      </w:r>
      <w:r w:rsidR="00423296" w:rsidRPr="00E54D4A">
        <w:t>4А) ВОЂЕЊЕ ЈЕДИНСТВЕНЕ И АЖУРНЕ ЕВИДЕНЦИЈЕ СВИХ НЕПОРЕСКИХ ПРИХОДА И ОБЕЗБЕЂИВАЊЕ ПОДАТАКА ЗА ЊИХОВО ЕЛЕКТРОНСКО ПЛАЋАЊЕ.</w:t>
      </w:r>
    </w:p>
    <w:p w14:paraId="4BE0FE61" w14:textId="5C45E792" w:rsidR="00423296" w:rsidRPr="00E54D4A" w:rsidRDefault="006A064F" w:rsidP="00423296">
      <w:pPr>
        <w:spacing w:line="210" w:lineRule="atLeast"/>
        <w:jc w:val="both"/>
      </w:pPr>
      <w:r>
        <w:rPr>
          <w:color w:val="000000"/>
        </w:rPr>
        <w:tab/>
      </w:r>
      <w:r w:rsidR="00423296" w:rsidRPr="00E54D4A">
        <w:rPr>
          <w:rFonts w:eastAsia="Verdana"/>
          <w:strike/>
        </w:rPr>
        <w:t>Служба Владе</w:t>
      </w:r>
      <w:r w:rsidR="00423296" w:rsidRPr="00E54D4A">
        <w:rPr>
          <w:rFonts w:eastAsia="Verdana"/>
        </w:rPr>
        <w:t xml:space="preserve"> </w:t>
      </w:r>
      <w:r w:rsidRPr="00E54D4A">
        <w:rPr>
          <w:color w:val="000000"/>
        </w:rPr>
        <w:t xml:space="preserve">ОРГАН </w:t>
      </w:r>
      <w:r>
        <w:rPr>
          <w:color w:val="000000"/>
          <w:lang w:val="sr-Cyrl-RS"/>
        </w:rPr>
        <w:t xml:space="preserve">НАДЛЕЖАН </w:t>
      </w:r>
      <w:r w:rsidRPr="00E54D4A">
        <w:rPr>
          <w:color w:val="000000"/>
        </w:rPr>
        <w:t>ЗА ЕУПРАВУ</w:t>
      </w:r>
      <w:r>
        <w:rPr>
          <w:color w:val="000000"/>
          <w:lang w:val="sr-Cyrl-RS"/>
        </w:rPr>
        <w:t xml:space="preserve"> </w:t>
      </w:r>
      <w:r w:rsidR="00423296" w:rsidRPr="00E54D4A">
        <w:rPr>
          <w:rFonts w:eastAsia="Verdana"/>
        </w:rPr>
        <w:t>обавља стручне послове који се односе на чување, спровођење мера заштите и обезбеђивање сигурности и безбедности података у Регистру.</w:t>
      </w:r>
    </w:p>
    <w:p w14:paraId="42C290C7" w14:textId="77777777" w:rsidR="00800C0D" w:rsidRDefault="00800C0D" w:rsidP="00423296">
      <w:pPr>
        <w:spacing w:line="210" w:lineRule="atLeast"/>
        <w:jc w:val="center"/>
        <w:rPr>
          <w:rFonts w:eastAsia="Verdana"/>
          <w:b/>
        </w:rPr>
      </w:pPr>
    </w:p>
    <w:p w14:paraId="2486079E" w14:textId="786D6CF2" w:rsidR="00423296" w:rsidRDefault="00423296" w:rsidP="00423296">
      <w:pPr>
        <w:spacing w:line="210" w:lineRule="atLeast"/>
        <w:jc w:val="center"/>
        <w:rPr>
          <w:rFonts w:eastAsia="Verdana"/>
          <w:b/>
        </w:rPr>
      </w:pPr>
      <w:r w:rsidRPr="00E54D4A">
        <w:rPr>
          <w:rFonts w:eastAsia="Verdana"/>
          <w:b/>
        </w:rPr>
        <w:t>Јавна доступност података из Регистра</w:t>
      </w:r>
    </w:p>
    <w:p w14:paraId="18F96FA3" w14:textId="77777777" w:rsidR="00800C0D" w:rsidRPr="00E54D4A" w:rsidRDefault="00800C0D" w:rsidP="00423296">
      <w:pPr>
        <w:spacing w:line="210" w:lineRule="atLeast"/>
        <w:jc w:val="center"/>
      </w:pPr>
    </w:p>
    <w:p w14:paraId="44DF04AD" w14:textId="77777777" w:rsidR="00423296" w:rsidRPr="00E54D4A" w:rsidRDefault="00423296" w:rsidP="00423296">
      <w:pPr>
        <w:spacing w:line="210" w:lineRule="atLeast"/>
        <w:jc w:val="center"/>
      </w:pPr>
      <w:r w:rsidRPr="00E54D4A">
        <w:rPr>
          <w:rFonts w:eastAsia="Verdana"/>
        </w:rPr>
        <w:t>Члан 8.</w:t>
      </w:r>
    </w:p>
    <w:p w14:paraId="3AC3373E" w14:textId="386E515D" w:rsidR="00423296" w:rsidRPr="00E54D4A" w:rsidRDefault="00C94124" w:rsidP="00423296">
      <w:pPr>
        <w:spacing w:line="210" w:lineRule="atLeast"/>
        <w:jc w:val="both"/>
      </w:pPr>
      <w:r>
        <w:rPr>
          <w:rFonts w:eastAsia="Verdana"/>
        </w:rPr>
        <w:tab/>
      </w:r>
      <w:r w:rsidR="00423296" w:rsidRPr="00E54D4A">
        <w:rPr>
          <w:rFonts w:eastAsia="Verdana"/>
        </w:rPr>
        <w:t xml:space="preserve">На Порталу </w:t>
      </w:r>
      <w:r w:rsidR="00423296" w:rsidRPr="00E54D4A">
        <w:rPr>
          <w:rFonts w:eastAsia="Verdana"/>
          <w:strike/>
        </w:rPr>
        <w:t>еУправa</w:t>
      </w:r>
      <w:r w:rsidR="00423296" w:rsidRPr="00E54D4A">
        <w:rPr>
          <w:color w:val="000000"/>
        </w:rPr>
        <w:t>РЕГИСТРА</w:t>
      </w:r>
      <w:r w:rsidR="00423296" w:rsidRPr="00E54D4A">
        <w:rPr>
          <w:rFonts w:eastAsia="Verdana"/>
        </w:rPr>
        <w:t xml:space="preserve">, јавно су доступни следећи подаци из Регистра: </w:t>
      </w:r>
    </w:p>
    <w:p w14:paraId="6E2B098E" w14:textId="77777777" w:rsidR="00423296" w:rsidRPr="00E54D4A" w:rsidRDefault="00423296" w:rsidP="00423296">
      <w:pPr>
        <w:spacing w:line="210" w:lineRule="atLeast"/>
        <w:jc w:val="both"/>
      </w:pPr>
      <w:r w:rsidRPr="00E54D4A">
        <w:rPr>
          <w:rFonts w:eastAsia="Verdana"/>
        </w:rPr>
        <w:t>1) назив поступка;</w:t>
      </w:r>
    </w:p>
    <w:p w14:paraId="041A8A18" w14:textId="77777777" w:rsidR="00423296" w:rsidRPr="00E54D4A" w:rsidRDefault="00423296" w:rsidP="00423296">
      <w:pPr>
        <w:spacing w:line="210" w:lineRule="atLeast"/>
        <w:jc w:val="both"/>
      </w:pPr>
      <w:r w:rsidRPr="00E54D4A">
        <w:rPr>
          <w:rFonts w:eastAsia="Verdana"/>
        </w:rPr>
        <w:t>2) орган надлежан за спровођење поступка;</w:t>
      </w:r>
    </w:p>
    <w:p w14:paraId="093077CA" w14:textId="77777777" w:rsidR="00423296" w:rsidRPr="00E54D4A" w:rsidRDefault="00423296" w:rsidP="00423296">
      <w:pPr>
        <w:spacing w:line="210" w:lineRule="atLeast"/>
        <w:jc w:val="both"/>
      </w:pPr>
      <w:r w:rsidRPr="00E54D4A">
        <w:rPr>
          <w:rFonts w:eastAsia="Verdana"/>
        </w:rPr>
        <w:t>3) назив уже организационе јединице задужене за спровођење поступка;</w:t>
      </w:r>
    </w:p>
    <w:p w14:paraId="23703549" w14:textId="77777777" w:rsidR="00423296" w:rsidRPr="00E54D4A" w:rsidRDefault="00423296" w:rsidP="00423296">
      <w:pPr>
        <w:spacing w:line="210" w:lineRule="atLeast"/>
        <w:jc w:val="both"/>
      </w:pPr>
      <w:r w:rsidRPr="00E54D4A">
        <w:rPr>
          <w:rFonts w:eastAsia="Verdana"/>
        </w:rPr>
        <w:t>4) ниво власти на коме се поступак спроводи (републички, покрајински, локални);</w:t>
      </w:r>
    </w:p>
    <w:p w14:paraId="22B8EE23" w14:textId="77777777" w:rsidR="00423296" w:rsidRPr="00E54D4A" w:rsidRDefault="00423296" w:rsidP="00423296">
      <w:pPr>
        <w:spacing w:line="210" w:lineRule="atLeast"/>
        <w:jc w:val="both"/>
      </w:pPr>
      <w:r w:rsidRPr="00E54D4A">
        <w:rPr>
          <w:rFonts w:eastAsia="Verdana"/>
        </w:rPr>
        <w:t>5) податак о томе да ли се ради о поступку за привреду, грађане или мешовитом поступку;</w:t>
      </w:r>
    </w:p>
    <w:p w14:paraId="2B948C88" w14:textId="77777777" w:rsidR="00423296" w:rsidRPr="00E54D4A" w:rsidRDefault="00423296" w:rsidP="00423296">
      <w:pPr>
        <w:spacing w:line="210" w:lineRule="atLeast"/>
        <w:jc w:val="both"/>
      </w:pPr>
      <w:r w:rsidRPr="00E54D4A">
        <w:rPr>
          <w:rFonts w:eastAsia="Verdana"/>
        </w:rPr>
        <w:t xml:space="preserve">6) пун назив прописа који су основ за спровођење поступка (правни основ), као и бројеви чланова којим су поступци прописани; </w:t>
      </w:r>
    </w:p>
    <w:p w14:paraId="7CE012BF" w14:textId="77777777" w:rsidR="00423296" w:rsidRPr="00E54D4A" w:rsidRDefault="00423296" w:rsidP="00423296">
      <w:pPr>
        <w:spacing w:line="210" w:lineRule="atLeast"/>
        <w:jc w:val="both"/>
      </w:pPr>
      <w:r w:rsidRPr="00E54D4A">
        <w:rPr>
          <w:rFonts w:eastAsia="Verdana"/>
        </w:rPr>
        <w:t>7) сврха поступка;</w:t>
      </w:r>
    </w:p>
    <w:p w14:paraId="3B3C2552" w14:textId="77777777" w:rsidR="00423296" w:rsidRPr="00E54D4A" w:rsidRDefault="00423296" w:rsidP="00423296">
      <w:pPr>
        <w:spacing w:line="210" w:lineRule="atLeast"/>
        <w:jc w:val="both"/>
      </w:pPr>
      <w:r w:rsidRPr="00E54D4A">
        <w:rPr>
          <w:rFonts w:eastAsia="Verdana"/>
        </w:rPr>
        <w:t>8) опис поступка;</w:t>
      </w:r>
    </w:p>
    <w:p w14:paraId="0D707F0D" w14:textId="77777777" w:rsidR="00423296" w:rsidRPr="00E54D4A" w:rsidRDefault="00423296" w:rsidP="00423296">
      <w:pPr>
        <w:spacing w:line="210" w:lineRule="atLeast"/>
        <w:jc w:val="both"/>
      </w:pPr>
      <w:r w:rsidRPr="00E54D4A">
        <w:rPr>
          <w:rFonts w:eastAsia="Verdana"/>
        </w:rPr>
        <w:t xml:space="preserve">9) начин покретања поступка; </w:t>
      </w:r>
    </w:p>
    <w:p w14:paraId="2FC6DB68" w14:textId="77777777" w:rsidR="00423296" w:rsidRPr="00E54D4A" w:rsidRDefault="00423296" w:rsidP="00423296">
      <w:pPr>
        <w:spacing w:line="210" w:lineRule="atLeast"/>
        <w:jc w:val="both"/>
      </w:pPr>
      <w:r w:rsidRPr="00E54D4A">
        <w:rPr>
          <w:rFonts w:eastAsia="Verdana"/>
        </w:rPr>
        <w:t>10) место подношења захтева;</w:t>
      </w:r>
    </w:p>
    <w:p w14:paraId="7ADBFBC5" w14:textId="77777777" w:rsidR="00423296" w:rsidRPr="00E54D4A" w:rsidRDefault="00423296" w:rsidP="00423296">
      <w:pPr>
        <w:spacing w:line="210" w:lineRule="atLeast"/>
        <w:jc w:val="both"/>
      </w:pPr>
      <w:r w:rsidRPr="00E54D4A">
        <w:rPr>
          <w:rFonts w:eastAsia="Verdana"/>
        </w:rPr>
        <w:t>11) рок у коме је странка дужна да покрене поступак, уколико је прописан рок;</w:t>
      </w:r>
    </w:p>
    <w:p w14:paraId="6456B059" w14:textId="77777777" w:rsidR="00423296" w:rsidRPr="00E54D4A" w:rsidRDefault="00423296" w:rsidP="00423296">
      <w:pPr>
        <w:spacing w:line="210" w:lineRule="atLeast"/>
        <w:jc w:val="both"/>
      </w:pPr>
      <w:r w:rsidRPr="00E54D4A">
        <w:rPr>
          <w:rFonts w:eastAsia="Verdana"/>
        </w:rPr>
        <w:t>12) прописана санкција, односно правна последица за непоступање у прописаном року;</w:t>
      </w:r>
    </w:p>
    <w:p w14:paraId="6CB822DE" w14:textId="77777777" w:rsidR="00423296" w:rsidRPr="00E54D4A" w:rsidRDefault="00423296" w:rsidP="00423296">
      <w:pPr>
        <w:spacing w:line="210" w:lineRule="atLeast"/>
        <w:jc w:val="both"/>
      </w:pPr>
      <w:r w:rsidRPr="00E54D4A">
        <w:rPr>
          <w:rFonts w:eastAsia="Verdana"/>
        </w:rPr>
        <w:t>13) образац захтева;</w:t>
      </w:r>
    </w:p>
    <w:p w14:paraId="6F1E84FF" w14:textId="77777777" w:rsidR="00423296" w:rsidRPr="00E54D4A" w:rsidRDefault="00423296" w:rsidP="00423296">
      <w:pPr>
        <w:spacing w:line="210" w:lineRule="atLeast"/>
        <w:jc w:val="both"/>
      </w:pPr>
      <w:r w:rsidRPr="00E54D4A">
        <w:rPr>
          <w:rFonts w:eastAsia="Verdana"/>
        </w:rPr>
        <w:t>14) јавне исправе и друга документа која садрже податке неопходне за одлучивање, уз навођење које податке орган прибавља по службеној дужности, а које доставља странка;</w:t>
      </w:r>
    </w:p>
    <w:p w14:paraId="00E12FA3" w14:textId="77777777" w:rsidR="00423296" w:rsidRPr="00E54D4A" w:rsidRDefault="00423296" w:rsidP="00423296">
      <w:pPr>
        <w:spacing w:line="210" w:lineRule="atLeast"/>
        <w:jc w:val="both"/>
      </w:pPr>
      <w:r w:rsidRPr="00E54D4A">
        <w:rPr>
          <w:rFonts w:eastAsia="Verdana"/>
        </w:rPr>
        <w:t>15) такса, накнада и друге дажбине и други финансијски издаци (цена услуге);</w:t>
      </w:r>
    </w:p>
    <w:p w14:paraId="59ED4393" w14:textId="77777777" w:rsidR="00423296" w:rsidRPr="00E54D4A" w:rsidRDefault="00423296" w:rsidP="00423296">
      <w:pPr>
        <w:spacing w:line="210" w:lineRule="atLeast"/>
        <w:jc w:val="both"/>
      </w:pPr>
      <w:r w:rsidRPr="00E54D4A">
        <w:rPr>
          <w:rFonts w:eastAsia="Verdana"/>
        </w:rPr>
        <w:t>16) број рачуна и позив на број за уплату;</w:t>
      </w:r>
    </w:p>
    <w:p w14:paraId="7E46438E" w14:textId="77777777" w:rsidR="00423296" w:rsidRPr="00E54D4A" w:rsidRDefault="00423296" w:rsidP="00423296">
      <w:pPr>
        <w:spacing w:line="210" w:lineRule="atLeast"/>
        <w:jc w:val="both"/>
      </w:pPr>
      <w:r w:rsidRPr="00E54D4A">
        <w:rPr>
          <w:rFonts w:eastAsia="Verdana"/>
        </w:rPr>
        <w:t>17) законски рок за поступање органа;</w:t>
      </w:r>
    </w:p>
    <w:p w14:paraId="689A8C21" w14:textId="77777777" w:rsidR="00423296" w:rsidRPr="00E54D4A" w:rsidRDefault="00423296" w:rsidP="00423296">
      <w:pPr>
        <w:spacing w:line="210" w:lineRule="atLeast"/>
        <w:jc w:val="both"/>
      </w:pPr>
      <w:r w:rsidRPr="00E54D4A">
        <w:rPr>
          <w:rFonts w:eastAsia="Verdana"/>
        </w:rPr>
        <w:t xml:space="preserve">18) упутство о правном средству (приговор, жалба, тужба); </w:t>
      </w:r>
    </w:p>
    <w:p w14:paraId="0BFEBD69" w14:textId="77777777" w:rsidR="00423296" w:rsidRPr="00E54D4A" w:rsidRDefault="00423296" w:rsidP="00423296">
      <w:pPr>
        <w:spacing w:line="210" w:lineRule="atLeast"/>
        <w:jc w:val="both"/>
      </w:pPr>
      <w:r w:rsidRPr="00E54D4A">
        <w:rPr>
          <w:rFonts w:eastAsia="Verdana"/>
        </w:rPr>
        <w:t>19) време важења акта донетог у поступку;</w:t>
      </w:r>
    </w:p>
    <w:p w14:paraId="46B51C71" w14:textId="77777777" w:rsidR="00423296" w:rsidRPr="00E54D4A" w:rsidRDefault="00423296" w:rsidP="00423296">
      <w:pPr>
        <w:spacing w:line="210" w:lineRule="atLeast"/>
        <w:jc w:val="both"/>
      </w:pPr>
      <w:r w:rsidRPr="00E54D4A">
        <w:rPr>
          <w:rFonts w:eastAsia="Verdana"/>
        </w:rPr>
        <w:t>20) датум почетка, односно престанка примене прописа којим се уређује поступак.</w:t>
      </w:r>
    </w:p>
    <w:p w14:paraId="2D10F6D7" w14:textId="64A022AE" w:rsidR="00423296" w:rsidRPr="00E54D4A" w:rsidRDefault="00935361" w:rsidP="00423296">
      <w:pPr>
        <w:spacing w:line="210" w:lineRule="atLeast"/>
        <w:jc w:val="both"/>
        <w:rPr>
          <w:rFonts w:eastAsia="Verdana"/>
        </w:rPr>
      </w:pPr>
      <w:r>
        <w:rPr>
          <w:rFonts w:eastAsia="Verdana"/>
        </w:rPr>
        <w:tab/>
      </w:r>
      <w:r w:rsidR="00423296" w:rsidRPr="00E54D4A">
        <w:rPr>
          <w:rFonts w:eastAsia="Verdana"/>
        </w:rPr>
        <w:t xml:space="preserve">На Порталу </w:t>
      </w:r>
      <w:r w:rsidR="00423296" w:rsidRPr="00E54D4A">
        <w:rPr>
          <w:rFonts w:eastAsia="Verdana"/>
          <w:strike/>
        </w:rPr>
        <w:t>еУправа</w:t>
      </w:r>
      <w:r w:rsidR="00423296" w:rsidRPr="00E54D4A">
        <w:rPr>
          <w:color w:val="000000"/>
        </w:rPr>
        <w:t>РЕГИСТРА</w:t>
      </w:r>
      <w:r w:rsidR="00423296" w:rsidRPr="00E54D4A">
        <w:rPr>
          <w:rFonts w:eastAsia="Verdana"/>
        </w:rPr>
        <w:t xml:space="preserve"> су доступни сви подаци о сваком поступку потребни за уредно подношење захтева, а додатном опцијом сваки корисник може да види и детаљне податке из става 1. овог члана.</w:t>
      </w:r>
    </w:p>
    <w:p w14:paraId="7EDA5D22" w14:textId="6E5F52D0" w:rsidR="00423296" w:rsidRPr="00E54D4A" w:rsidRDefault="00935361" w:rsidP="00423296">
      <w:pPr>
        <w:spacing w:line="210" w:lineRule="atLeast"/>
        <w:jc w:val="both"/>
      </w:pPr>
      <w:r>
        <w:tab/>
      </w:r>
      <w:r w:rsidR="00423296" w:rsidRPr="00E54D4A">
        <w:t>НА ПОРТАЛУ РЕГИСТРА ДОСТУПНИ СУ И СВИ ПОТРЕБНИ ПОДАЦИ ЗА ПЛАЋАЊЕ НЕПОРЕСКИХ ПРИХОДА ИЗ ЕВИДЕНЦИЈЕ.</w:t>
      </w:r>
    </w:p>
    <w:p w14:paraId="1A33E90D" w14:textId="59F8DB17" w:rsidR="00423296" w:rsidRDefault="00935361" w:rsidP="00423296">
      <w:pPr>
        <w:spacing w:line="210" w:lineRule="atLeast"/>
        <w:jc w:val="both"/>
        <w:rPr>
          <w:rFonts w:eastAsia="Verdana"/>
        </w:rPr>
      </w:pPr>
      <w:r>
        <w:rPr>
          <w:rFonts w:eastAsia="Verdana"/>
        </w:rPr>
        <w:tab/>
      </w:r>
      <w:r w:rsidR="00423296" w:rsidRPr="00E54D4A">
        <w:rPr>
          <w:rFonts w:eastAsia="Verdana"/>
        </w:rPr>
        <w:t>Ближу садржину података из ст. 1. и 2. овог члана уређује Влада, на предлог надлежног органа.</w:t>
      </w:r>
    </w:p>
    <w:p w14:paraId="729E9FF7" w14:textId="77777777" w:rsidR="00800C0D" w:rsidRPr="00E54D4A" w:rsidRDefault="00800C0D" w:rsidP="00423296">
      <w:pPr>
        <w:spacing w:line="210" w:lineRule="atLeast"/>
        <w:jc w:val="both"/>
      </w:pPr>
    </w:p>
    <w:p w14:paraId="255225C7" w14:textId="27F57B5C" w:rsidR="00423296" w:rsidRDefault="00423296" w:rsidP="00423296">
      <w:pPr>
        <w:spacing w:line="210" w:lineRule="atLeast"/>
        <w:jc w:val="center"/>
        <w:rPr>
          <w:rFonts w:eastAsia="Verdana"/>
        </w:rPr>
      </w:pPr>
      <w:bookmarkStart w:id="1" w:name="_Hlk212731427"/>
      <w:r w:rsidRPr="00E54D4A">
        <w:rPr>
          <w:rFonts w:eastAsia="Verdana"/>
        </w:rPr>
        <w:t>IV. УПИС У РЕГИСТАР</w:t>
      </w:r>
    </w:p>
    <w:p w14:paraId="0D322A5B" w14:textId="77777777" w:rsidR="00800C0D" w:rsidRPr="00E54D4A" w:rsidRDefault="00800C0D" w:rsidP="00423296">
      <w:pPr>
        <w:spacing w:line="210" w:lineRule="atLeast"/>
        <w:jc w:val="center"/>
      </w:pPr>
    </w:p>
    <w:bookmarkEnd w:id="1"/>
    <w:p w14:paraId="5B80000F" w14:textId="4E700C1A" w:rsidR="00423296" w:rsidRDefault="00423296" w:rsidP="00423296">
      <w:pPr>
        <w:spacing w:line="210" w:lineRule="atLeast"/>
        <w:jc w:val="center"/>
        <w:rPr>
          <w:rFonts w:eastAsia="Verdana"/>
          <w:b/>
        </w:rPr>
      </w:pPr>
      <w:r w:rsidRPr="00E54D4A">
        <w:rPr>
          <w:rFonts w:eastAsia="Verdana"/>
          <w:b/>
        </w:rPr>
        <w:t>Упис поступка у Регистар</w:t>
      </w:r>
    </w:p>
    <w:p w14:paraId="3B8D16F0" w14:textId="77777777" w:rsidR="00800C0D" w:rsidRPr="00E54D4A" w:rsidRDefault="00800C0D" w:rsidP="00423296">
      <w:pPr>
        <w:spacing w:line="210" w:lineRule="atLeast"/>
        <w:jc w:val="center"/>
      </w:pPr>
    </w:p>
    <w:p w14:paraId="588F2533" w14:textId="77777777" w:rsidR="00423296" w:rsidRPr="00E54D4A" w:rsidRDefault="00423296" w:rsidP="00423296">
      <w:pPr>
        <w:spacing w:line="210" w:lineRule="atLeast"/>
        <w:jc w:val="center"/>
      </w:pPr>
      <w:r w:rsidRPr="00E54D4A">
        <w:rPr>
          <w:rFonts w:eastAsia="Verdana"/>
        </w:rPr>
        <w:t>Члан 12.</w:t>
      </w:r>
    </w:p>
    <w:p w14:paraId="069308FF" w14:textId="47A1002A" w:rsidR="00423296" w:rsidRPr="00E54D4A" w:rsidRDefault="00F63B30" w:rsidP="00423296">
      <w:pPr>
        <w:spacing w:line="210" w:lineRule="atLeast"/>
        <w:jc w:val="both"/>
      </w:pPr>
      <w:r>
        <w:rPr>
          <w:rFonts w:eastAsia="Verdana"/>
        </w:rPr>
        <w:tab/>
      </w:r>
      <w:r w:rsidR="00423296" w:rsidRPr="00E54D4A">
        <w:rPr>
          <w:rFonts w:eastAsia="Verdana"/>
        </w:rPr>
        <w:t>Обвезник уписа је у обавези да упише, односно ажурира сваки поступак за који је надлежан у смислу овог закона, у складу са овим законом и Методологијом донетом на основу овог закона и то у року прописаном овим законом.</w:t>
      </w:r>
    </w:p>
    <w:p w14:paraId="51CCCE97" w14:textId="06902211" w:rsidR="00423296" w:rsidRPr="00E54D4A" w:rsidRDefault="00F63B30" w:rsidP="00423296">
      <w:pPr>
        <w:spacing w:line="210" w:lineRule="atLeast"/>
        <w:jc w:val="both"/>
      </w:pPr>
      <w:r>
        <w:rPr>
          <w:rFonts w:eastAsia="Verdana"/>
        </w:rPr>
        <w:tab/>
      </w:r>
      <w:r w:rsidR="00423296" w:rsidRPr="00E54D4A">
        <w:rPr>
          <w:rFonts w:eastAsia="Verdana"/>
        </w:rPr>
        <w:t>Обвезник уписа решењем именује и разрешава администратора органа за поступке и без одлагања о томе обавештава надлежни орган, који му обезбеђује приступ Регистру.</w:t>
      </w:r>
    </w:p>
    <w:p w14:paraId="391E5A49" w14:textId="62779707" w:rsidR="00423296" w:rsidRPr="00E54D4A" w:rsidRDefault="00F63B30" w:rsidP="00423296">
      <w:pPr>
        <w:spacing w:line="210" w:lineRule="atLeast"/>
        <w:jc w:val="both"/>
      </w:pPr>
      <w:r>
        <w:rPr>
          <w:rFonts w:eastAsia="Verdana"/>
        </w:rPr>
        <w:tab/>
      </w:r>
      <w:r w:rsidR="00423296" w:rsidRPr="00E54D4A">
        <w:rPr>
          <w:rFonts w:eastAsia="Verdana"/>
        </w:rPr>
        <w:t>Обвезник уписа одређује овлашћена лица која врше упис и ажурирање свих поступака из надлежности органа у Регистар, и о томе обавештава надлежни орган.</w:t>
      </w:r>
    </w:p>
    <w:p w14:paraId="5C7A7DC8" w14:textId="20E9D1DE" w:rsidR="00423296" w:rsidRPr="00E54D4A" w:rsidRDefault="00F63B30" w:rsidP="00423296">
      <w:pPr>
        <w:spacing w:line="210" w:lineRule="atLeast"/>
        <w:jc w:val="both"/>
      </w:pPr>
      <w:r>
        <w:rPr>
          <w:rFonts w:eastAsia="Verdana"/>
        </w:rPr>
        <w:tab/>
      </w:r>
      <w:r w:rsidR="00423296" w:rsidRPr="00E54D4A">
        <w:rPr>
          <w:rFonts w:eastAsia="Verdana"/>
        </w:rPr>
        <w:t>Администратор органа из става 2. овог члана је у обавези да благовремено поднесе захтев за упис, ажурирање или брисање поступкa надлежном органу, у складу са овим законом.</w:t>
      </w:r>
    </w:p>
    <w:p w14:paraId="623844A2" w14:textId="452501D2" w:rsidR="00423296" w:rsidRPr="00E54D4A" w:rsidRDefault="00F63B30" w:rsidP="00423296">
      <w:pPr>
        <w:spacing w:line="210" w:lineRule="atLeast"/>
        <w:jc w:val="both"/>
      </w:pPr>
      <w:r>
        <w:rPr>
          <w:rFonts w:eastAsia="Verdana"/>
        </w:rPr>
        <w:tab/>
      </w:r>
      <w:r w:rsidR="00423296" w:rsidRPr="00E54D4A">
        <w:rPr>
          <w:rFonts w:eastAsia="Verdana"/>
        </w:rPr>
        <w:t>По пријему захтева надлежни орган омогућава приступ Регистру, овлашћеним лицима из ст. 3. и 4. овог члана, најкасније у року од три радна дана од дана пријема захтева. Овлашћено лице из ст. 3. и 4. овог члана уноси све податке о поступку у Регистар.</w:t>
      </w:r>
    </w:p>
    <w:p w14:paraId="23ADF908" w14:textId="37C3BCC4" w:rsidR="00423296" w:rsidRPr="00E54D4A" w:rsidRDefault="00F63B30" w:rsidP="00423296">
      <w:pPr>
        <w:spacing w:line="210" w:lineRule="atLeast"/>
        <w:jc w:val="both"/>
      </w:pPr>
      <w:r>
        <w:rPr>
          <w:rFonts w:eastAsia="Verdana"/>
        </w:rPr>
        <w:tab/>
      </w:r>
      <w:r w:rsidR="00423296" w:rsidRPr="00E54D4A">
        <w:rPr>
          <w:rFonts w:eastAsia="Verdana"/>
        </w:rPr>
        <w:t xml:space="preserve">Администратор органа из става 2. овог члана врши проверу и потврђивање исправности података уписаних у Регистар. </w:t>
      </w:r>
    </w:p>
    <w:p w14:paraId="64377D3F" w14:textId="6B2D7F1F" w:rsidR="00423296" w:rsidRPr="00E54D4A" w:rsidRDefault="00F63B30" w:rsidP="00423296">
      <w:pPr>
        <w:spacing w:line="210" w:lineRule="atLeast"/>
        <w:jc w:val="both"/>
      </w:pPr>
      <w:r>
        <w:rPr>
          <w:rFonts w:eastAsia="Verdana"/>
        </w:rPr>
        <w:tab/>
      </w:r>
      <w:r w:rsidR="00423296" w:rsidRPr="00E54D4A">
        <w:rPr>
          <w:rFonts w:eastAsia="Verdana"/>
        </w:rPr>
        <w:t>Потврђивање уписаних података из става 6. овог члана, не искључује претходно достављање прописа надлежном органу на мишљење.</w:t>
      </w:r>
    </w:p>
    <w:p w14:paraId="3FCCD5D2" w14:textId="4B72B2E2" w:rsidR="00423296" w:rsidRPr="00E54D4A" w:rsidRDefault="00F63B30" w:rsidP="00423296">
      <w:pPr>
        <w:spacing w:line="210" w:lineRule="atLeast"/>
        <w:jc w:val="both"/>
        <w:rPr>
          <w:rFonts w:eastAsia="Verdana"/>
        </w:rPr>
      </w:pPr>
      <w:r>
        <w:rPr>
          <w:rFonts w:eastAsia="Verdana"/>
        </w:rPr>
        <w:tab/>
      </w:r>
      <w:r w:rsidR="00423296" w:rsidRPr="00E54D4A">
        <w:rPr>
          <w:rFonts w:eastAsia="Verdana"/>
        </w:rPr>
        <w:t xml:space="preserve">Уз упис података, обвезник уписа у Регистар уписује назив прописа у складу са којим је извршио упис. </w:t>
      </w:r>
    </w:p>
    <w:p w14:paraId="30339D66" w14:textId="0A45743A" w:rsidR="00423296" w:rsidRPr="00E54D4A" w:rsidRDefault="00F63B30" w:rsidP="00800C0D">
      <w:pPr>
        <w:jc w:val="both"/>
      </w:pPr>
      <w:r>
        <w:tab/>
      </w:r>
      <w:r w:rsidR="00423296" w:rsidRPr="00E54D4A">
        <w:t>ОБВЕЗНИК УПИСА УПИСУЈЕ НЕПОРЕСКЕ ПРИХОДЕ ПРЕУЗИМАЈУЋИ ПОДАТКЕ ИЗ ЕВИДЕНЦИЈЕ, УКОЛИКО СУ ТИ ПОДАЦИ УПИСАНИ У ЕВИДЕНЦИЈУ.</w:t>
      </w:r>
    </w:p>
    <w:p w14:paraId="472A302A" w14:textId="25888CAB" w:rsidR="00423296" w:rsidRPr="00E54D4A" w:rsidRDefault="00F63B30" w:rsidP="00800C0D">
      <w:pPr>
        <w:spacing w:line="210" w:lineRule="atLeast"/>
        <w:jc w:val="both"/>
      </w:pPr>
      <w:r>
        <w:rPr>
          <w:rFonts w:eastAsia="Verdana"/>
        </w:rPr>
        <w:tab/>
      </w:r>
      <w:r w:rsidR="00423296" w:rsidRPr="00E54D4A">
        <w:rPr>
          <w:rFonts w:eastAsia="Verdana"/>
        </w:rPr>
        <w:t>Орган надлежан за претходну контролу из члана 10. овог закона, одређује овлашћена лица која врше проверу усклађености поступка са овим законом и Методологијом.</w:t>
      </w:r>
    </w:p>
    <w:p w14:paraId="38869A7E" w14:textId="02894D6C" w:rsidR="00423296" w:rsidRPr="00E54D4A" w:rsidRDefault="00F63B30" w:rsidP="00423296">
      <w:pPr>
        <w:spacing w:line="210" w:lineRule="atLeast"/>
        <w:jc w:val="both"/>
        <w:rPr>
          <w:rFonts w:eastAsia="Verdana"/>
        </w:rPr>
      </w:pPr>
      <w:r>
        <w:rPr>
          <w:rFonts w:eastAsia="Verdana"/>
        </w:rPr>
        <w:tab/>
      </w:r>
      <w:r w:rsidR="00423296" w:rsidRPr="00E54D4A">
        <w:rPr>
          <w:rFonts w:eastAsia="Verdana"/>
        </w:rPr>
        <w:t xml:space="preserve">Изузетно од става </w:t>
      </w:r>
      <w:r w:rsidR="00423296" w:rsidRPr="00E54D4A">
        <w:rPr>
          <w:rFonts w:eastAsia="Verdana"/>
          <w:strike/>
        </w:rPr>
        <w:t>9</w:t>
      </w:r>
      <w:r w:rsidR="00423296" w:rsidRPr="00E54D4A">
        <w:rPr>
          <w:rFonts w:eastAsia="Verdana"/>
        </w:rPr>
        <w:t xml:space="preserve">10. овог члана, на нивоу јединица локалне самоуправе овлашћена лица се одређују одлуком или интерним актом из члана 10. став 5. овог закона. </w:t>
      </w:r>
    </w:p>
    <w:p w14:paraId="1EE1A872" w14:textId="686BDEC8" w:rsidR="00423296" w:rsidRPr="00E54D4A" w:rsidRDefault="00F63B30" w:rsidP="00423296">
      <w:pPr>
        <w:spacing w:line="210" w:lineRule="atLeast"/>
        <w:jc w:val="both"/>
      </w:pPr>
      <w:r>
        <w:rPr>
          <w:rFonts w:eastAsia="Verdana"/>
        </w:rPr>
        <w:tab/>
      </w:r>
      <w:r w:rsidR="00423296" w:rsidRPr="00E54D4A">
        <w:rPr>
          <w:rFonts w:eastAsia="Verdana"/>
        </w:rPr>
        <w:t xml:space="preserve">Даном ступања на снагу, односно примене прописа уколико је одложена примена прописа, односно одредби прописа, којим се уређује поступак, подаци о поступку постају јавно доступни на Порталу </w:t>
      </w:r>
      <w:r w:rsidR="00423296" w:rsidRPr="00E54D4A">
        <w:rPr>
          <w:rFonts w:eastAsia="Verdana"/>
          <w:strike/>
        </w:rPr>
        <w:t>еУправа, у</w:t>
      </w:r>
      <w:r w:rsidR="00423296" w:rsidRPr="00E54D4A">
        <w:rPr>
          <w:rFonts w:eastAsia="Verdana"/>
        </w:rPr>
        <w:t xml:space="preserve"> </w:t>
      </w:r>
      <w:r w:rsidR="00423296" w:rsidRPr="00E54D4A">
        <w:rPr>
          <w:rFonts w:eastAsia="Verdana"/>
          <w:strike/>
        </w:rPr>
        <w:t>делу који се односи на Регистар</w:t>
      </w:r>
      <w:r w:rsidR="009D0E3A">
        <w:rPr>
          <w:rFonts w:eastAsia="Verdana"/>
          <w:strike/>
          <w:lang w:val="sr-Cyrl-RS"/>
        </w:rPr>
        <w:t xml:space="preserve"> </w:t>
      </w:r>
      <w:r w:rsidR="009D0E3A" w:rsidRPr="00E54D4A">
        <w:rPr>
          <w:rFonts w:eastAsia="Verdana"/>
        </w:rPr>
        <w:t>РЕГИСТРА</w:t>
      </w:r>
      <w:r w:rsidR="00423296" w:rsidRPr="00E54D4A">
        <w:rPr>
          <w:rFonts w:eastAsia="Verdana"/>
        </w:rPr>
        <w:t>.</w:t>
      </w:r>
    </w:p>
    <w:p w14:paraId="5207DAA1" w14:textId="0D4E817E" w:rsidR="00423296" w:rsidRPr="00E54D4A" w:rsidRDefault="00F63B30" w:rsidP="00423296">
      <w:pPr>
        <w:spacing w:line="210" w:lineRule="atLeast"/>
        <w:jc w:val="both"/>
      </w:pPr>
      <w:r>
        <w:rPr>
          <w:rFonts w:eastAsia="Verdana"/>
        </w:rPr>
        <w:tab/>
      </w:r>
      <w:r w:rsidR="00423296" w:rsidRPr="00E54D4A">
        <w:rPr>
          <w:rFonts w:eastAsia="Verdana"/>
        </w:rPr>
        <w:t xml:space="preserve">Даном престанка важења одредби прописа којим се уређује поступак, поступак се архивира. </w:t>
      </w:r>
    </w:p>
    <w:p w14:paraId="125B3BB1" w14:textId="17CA794C" w:rsidR="00423296" w:rsidRPr="00E54D4A" w:rsidRDefault="00F63B30" w:rsidP="00423296">
      <w:pPr>
        <w:spacing w:line="210" w:lineRule="atLeast"/>
        <w:jc w:val="both"/>
      </w:pPr>
      <w:r>
        <w:rPr>
          <w:rFonts w:eastAsia="Verdana"/>
        </w:rPr>
        <w:tab/>
      </w:r>
      <w:r w:rsidR="00423296" w:rsidRPr="00E54D4A">
        <w:rPr>
          <w:rFonts w:eastAsia="Verdana"/>
        </w:rPr>
        <w:t>Начин функционисања Регистра и садржај портала, као и поступак уписа, измене уписа и брисања поступка, повезивања са Правно-информационим системом Републике Србије који се објављује на интернет странама</w:t>
      </w:r>
      <w:r w:rsidR="00423296">
        <w:rPr>
          <w:rFonts w:eastAsia="Verdana"/>
          <w:lang w:val="sr-Cyrl-RS"/>
        </w:rPr>
        <w:t xml:space="preserve"> ИЗДАВАЧА РЕПУБЛИЧКОГ СЛУЖБЕНОГ ГЛАСИЛА</w:t>
      </w:r>
      <w:r w:rsidR="00423296" w:rsidRPr="00E54D4A">
        <w:rPr>
          <w:rFonts w:eastAsia="Verdana"/>
        </w:rPr>
        <w:t xml:space="preserve"> </w:t>
      </w:r>
      <w:r w:rsidR="00423296" w:rsidRPr="00E123F8">
        <w:rPr>
          <w:rFonts w:eastAsia="Verdana"/>
          <w:strike/>
        </w:rPr>
        <w:t>Јавног предузећа Службени гласник</w:t>
      </w:r>
      <w:r w:rsidR="00423296" w:rsidRPr="00E54D4A">
        <w:rPr>
          <w:rFonts w:eastAsia="Verdana"/>
        </w:rPr>
        <w:t>, као и начин потврђивања исправности података, статуса регистрације поступка и осталих елемената прописаних овим чланом, ближе уређује Влада, на предлог надлежног органа.</w:t>
      </w:r>
    </w:p>
    <w:p w14:paraId="510DA9AD" w14:textId="77777777" w:rsidR="00423296" w:rsidRPr="00E54D4A" w:rsidRDefault="00423296" w:rsidP="00423296">
      <w:pPr>
        <w:spacing w:line="210" w:lineRule="atLeast"/>
        <w:jc w:val="center"/>
        <w:rPr>
          <w:rFonts w:eastAsia="Verdana"/>
          <w:b/>
        </w:rPr>
      </w:pPr>
    </w:p>
    <w:p w14:paraId="58939726" w14:textId="77777777" w:rsidR="00423296" w:rsidRPr="00800C0D" w:rsidRDefault="00423296" w:rsidP="00423296">
      <w:pPr>
        <w:spacing w:after="150"/>
        <w:jc w:val="center"/>
        <w:rPr>
          <w:b/>
        </w:rPr>
      </w:pPr>
      <w:r w:rsidRPr="00800C0D">
        <w:rPr>
          <w:b/>
        </w:rPr>
        <w:t xml:space="preserve">Рокови за упис у Регистар </w:t>
      </w:r>
    </w:p>
    <w:p w14:paraId="311A7BA0" w14:textId="77777777" w:rsidR="00423296" w:rsidRPr="00E54D4A" w:rsidRDefault="00423296" w:rsidP="00423296">
      <w:pPr>
        <w:spacing w:after="150"/>
        <w:jc w:val="center"/>
      </w:pPr>
      <w:r w:rsidRPr="00E54D4A">
        <w:t>Члан 14.</w:t>
      </w:r>
    </w:p>
    <w:p w14:paraId="60057566" w14:textId="0CC10B34" w:rsidR="00423296" w:rsidRPr="00E54D4A" w:rsidRDefault="002857A1" w:rsidP="00423296">
      <w:pPr>
        <w:spacing w:after="150"/>
        <w:jc w:val="both"/>
      </w:pPr>
      <w:r>
        <w:tab/>
      </w:r>
      <w:r w:rsidR="00423296" w:rsidRPr="00E54D4A">
        <w:t>Обвезник уписа И ОБВЕЗНИК УПИСА У ЕВИДЕНЦИЈУ уписује податке у вези са новим, односно изменама или укидањем постојећег поступка, ОДНОСНО НЕПОРЕСКОГ ПРИХОДА, у складу са прописаним роковима и то:</w:t>
      </w:r>
    </w:p>
    <w:p w14:paraId="4C75C6CF" w14:textId="77777777" w:rsidR="00423296" w:rsidRPr="00E54D4A" w:rsidRDefault="00423296" w:rsidP="00423296">
      <w:pPr>
        <w:spacing w:after="150"/>
        <w:jc w:val="both"/>
      </w:pPr>
      <w:r w:rsidRPr="00E54D4A">
        <w:t>1) ако је правни основ пропис, најкасније до дана ступања на снагу тог прописа, осим у случају из тачке 3) овог става;</w:t>
      </w:r>
    </w:p>
    <w:p w14:paraId="5D58DD99" w14:textId="77777777" w:rsidR="00423296" w:rsidRPr="00E54D4A" w:rsidRDefault="00423296" w:rsidP="00423296">
      <w:pPr>
        <w:spacing w:after="150"/>
        <w:jc w:val="both"/>
      </w:pPr>
      <w:r w:rsidRPr="00E54D4A">
        <w:t>2) ако је правни основ општи акт на који претходну сагласност даје Влада, односно орган државне управе, најкасније до дана подношења тог акта Влади, односно органу државне управе ради прибављања те сагласности;</w:t>
      </w:r>
    </w:p>
    <w:p w14:paraId="69B30E4A" w14:textId="64D792CB" w:rsidR="00800C0D" w:rsidRPr="00800C0D" w:rsidRDefault="002857A1" w:rsidP="00800C0D">
      <w:pPr>
        <w:spacing w:after="150"/>
        <w:jc w:val="both"/>
      </w:pPr>
      <w:r>
        <w:tab/>
      </w:r>
      <w:r w:rsidR="00423296" w:rsidRPr="00E54D4A">
        <w:t>Поступак</w:t>
      </w:r>
      <w:r w:rsidR="00423296">
        <w:rPr>
          <w:lang w:val="sr-Cyrl-RS"/>
        </w:rPr>
        <w:t xml:space="preserve">, </w:t>
      </w:r>
      <w:r w:rsidR="00423296" w:rsidRPr="00696B21">
        <w:rPr>
          <w:lang w:val="sr-Cyrl-RS"/>
        </w:rPr>
        <w:t>ОДНОСНО НЕПОРЕСКИ ПРИХОД У ЕВИДЕНЦИЈИ</w:t>
      </w:r>
      <w:r w:rsidR="00423296" w:rsidRPr="00E54D4A">
        <w:t xml:space="preserve"> из става 1. овог члана добија статус „активанˮ у Регистру, ступањем на снагу прописа односно почетком примене, односно даном ступања на снагу или почетка примене одредби којима је уређен тај поступак, ОДНОСНО НЕПОРЕСКИ ПРИХОД.</w:t>
      </w:r>
    </w:p>
    <w:p w14:paraId="55075D3B" w14:textId="2EBDD186" w:rsidR="00423296" w:rsidRPr="00E54D4A" w:rsidRDefault="00423296" w:rsidP="00423296">
      <w:pPr>
        <w:spacing w:after="150"/>
        <w:jc w:val="center"/>
      </w:pPr>
      <w:bookmarkStart w:id="2" w:name="_Hlk212726433"/>
      <w:r w:rsidRPr="00E54D4A">
        <w:t>IVA ЈЕДИНСТВЕНА ЕВИДЕНЦИЈА НЕПОРЕСКИХ ПРИХОДА</w:t>
      </w:r>
    </w:p>
    <w:p w14:paraId="16908909" w14:textId="77777777" w:rsidR="00423296" w:rsidRPr="00E54D4A" w:rsidRDefault="00423296" w:rsidP="00423296">
      <w:pPr>
        <w:spacing w:after="150"/>
        <w:jc w:val="center"/>
      </w:pPr>
      <w:r w:rsidRPr="00E54D4A">
        <w:t>НАДЛЕЖНОСТ ЗА УСПОСТАВЉАЊЕ И УПРАВЉАЊЕ ЕВИДЕНЦИЈОМ</w:t>
      </w:r>
    </w:p>
    <w:p w14:paraId="41E5E7A0" w14:textId="77777777" w:rsidR="00423296" w:rsidRPr="00E54D4A" w:rsidRDefault="00423296" w:rsidP="00800C0D">
      <w:pPr>
        <w:jc w:val="center"/>
      </w:pPr>
      <w:r w:rsidRPr="00E54D4A">
        <w:t>ЧЛАН 15A.</w:t>
      </w:r>
    </w:p>
    <w:p w14:paraId="2BF3B84C" w14:textId="3D276BD5" w:rsidR="00423296" w:rsidRPr="00E54D4A" w:rsidRDefault="002857A1" w:rsidP="00800C0D">
      <w:pPr>
        <w:jc w:val="both"/>
      </w:pPr>
      <w:r>
        <w:tab/>
      </w:r>
      <w:r w:rsidR="00423296" w:rsidRPr="00E54D4A">
        <w:t xml:space="preserve">ЕВИДЕНЦИЈУ УСПОСТАВЉА И ЊОМЕ УПРАВЉА НАДЛЕЖНИ ОРГАН УЗ ТЕХНИЧКУ ПОДРШКУ ОРГАНА </w:t>
      </w:r>
      <w:r w:rsidR="00423296">
        <w:rPr>
          <w:lang w:val="sr-Cyrl-RS"/>
        </w:rPr>
        <w:t xml:space="preserve">НАДЛЕЖНОГ </w:t>
      </w:r>
      <w:r w:rsidR="00423296" w:rsidRPr="00E54D4A">
        <w:t>ЗА ЕУПРАВУ.</w:t>
      </w:r>
    </w:p>
    <w:p w14:paraId="3FF206EA" w14:textId="25BF529A" w:rsidR="00423296" w:rsidRPr="00E54D4A" w:rsidRDefault="00226F0D" w:rsidP="00800C0D">
      <w:pPr>
        <w:jc w:val="both"/>
      </w:pPr>
      <w:r>
        <w:tab/>
      </w:r>
      <w:r w:rsidR="00423296" w:rsidRPr="00E54D4A">
        <w:t xml:space="preserve">ЕВИДЕНЦИЈА ПРЕДСТАВЉА САСТАВНИ ДЕО РЕГИСТРА И САСТОЈИ СЕ ИЗ ВИШЕ ПОЈЕДИНАЧНИХ ЕВИДЕНЦИЈА. </w:t>
      </w:r>
    </w:p>
    <w:p w14:paraId="4300078A" w14:textId="37D0A833" w:rsidR="00423296" w:rsidRPr="00E54D4A" w:rsidRDefault="00226F0D" w:rsidP="00800C0D">
      <w:pPr>
        <w:jc w:val="both"/>
      </w:pPr>
      <w:r>
        <w:tab/>
      </w:r>
      <w:r w:rsidR="00423296" w:rsidRPr="00E54D4A">
        <w:t xml:space="preserve">ПОЈЕДИНАЧНЕ ЕВИДЕНЦИЈЕ СУ ВЕЗАНЕ ЗА ПРОПИС КОЈИ ЧИНИ </w:t>
      </w:r>
      <w:r w:rsidR="00423296">
        <w:rPr>
          <w:lang w:val="sr-Cyrl-RS"/>
        </w:rPr>
        <w:t xml:space="preserve">ОСНОВ </w:t>
      </w:r>
      <w:r w:rsidR="00423296" w:rsidRPr="00E54D4A">
        <w:t>ЗА НАПЛАТУ НЕПОРЕСКОГ ПРИХОДА И ЗА ЊИХОВО УСПОСТАВЉАЊЕ, УПРАВЉАЊЕ И ВОЂЕЊЕ ЗАДУЖЕНИ СУ ОРГАНИ У ЧИЈОЈ ЈЕ НАДЛЕЖНОСТИ ИЗРАДА НАЦРТА ОДНОСНО ПРЕДЛОГА ПРОПИСА КАДА ПРЕДЛАГАЧ ПРОПИСА НИЈЕ ВЛАДА, А КОЈИМ СЕ УРЕЂУЈЕ НЕПОРЕСКИ ПРИХОД.</w:t>
      </w:r>
    </w:p>
    <w:p w14:paraId="732E0C60" w14:textId="5AD18697" w:rsidR="00423296" w:rsidRPr="00E54D4A" w:rsidRDefault="00226F0D" w:rsidP="00800C0D">
      <w:pPr>
        <w:jc w:val="both"/>
      </w:pPr>
      <w:r>
        <w:tab/>
      </w:r>
      <w:r w:rsidR="00423296" w:rsidRPr="00E54D4A">
        <w:t>НАДЛЕЖНИ ОРГАН ЈЕ У ОБАВЕЗИ ДА ОБЕЗБЕДИ ТЕХНИЧКЕ УСЛОВЕ ЗА УСПОСТАВЉАЊЕ ПОЈЕДИНАЧНИХ ЕВИДЕНЦИЈА ИЗ СТАВА 3. ОВОГ ЧЛАНА.</w:t>
      </w:r>
    </w:p>
    <w:bookmarkEnd w:id="2"/>
    <w:p w14:paraId="489DB782" w14:textId="77777777" w:rsidR="00423296" w:rsidRPr="00E54D4A" w:rsidRDefault="00423296" w:rsidP="00423296">
      <w:pPr>
        <w:spacing w:after="150"/>
        <w:jc w:val="center"/>
      </w:pPr>
    </w:p>
    <w:p w14:paraId="6595E126" w14:textId="77777777" w:rsidR="00423296" w:rsidRPr="00E54D4A" w:rsidRDefault="00423296" w:rsidP="00423296">
      <w:pPr>
        <w:spacing w:after="150"/>
        <w:jc w:val="center"/>
      </w:pPr>
      <w:r w:rsidRPr="00E54D4A">
        <w:t>ПОДАЦИ КОЈИ СЕ УПИСУЈУ У ЕВИДЕНЦИЈУ</w:t>
      </w:r>
    </w:p>
    <w:p w14:paraId="41EB505D" w14:textId="77777777" w:rsidR="00423296" w:rsidRPr="00E54D4A" w:rsidRDefault="00423296" w:rsidP="00800C0D">
      <w:pPr>
        <w:jc w:val="center"/>
      </w:pPr>
      <w:r w:rsidRPr="00E54D4A">
        <w:t>ЧЛАН 15Б.</w:t>
      </w:r>
    </w:p>
    <w:p w14:paraId="7B76C64A" w14:textId="3325356F" w:rsidR="00423296" w:rsidRPr="00E54D4A" w:rsidRDefault="00226F0D" w:rsidP="00800C0D">
      <w:pPr>
        <w:jc w:val="both"/>
      </w:pPr>
      <w:r>
        <w:tab/>
      </w:r>
      <w:r w:rsidR="00423296" w:rsidRPr="00E54D4A">
        <w:t>ПОЈЕДИНАЧНА ЕВИДЕНЦИЈА ОБАВЕЗНО САДРЖИ СЛЕДЕЋЕ ПОДАТКЕ:</w:t>
      </w:r>
    </w:p>
    <w:p w14:paraId="16A2022A" w14:textId="77777777" w:rsidR="00423296" w:rsidRPr="00E54D4A" w:rsidRDefault="00423296" w:rsidP="00800C0D">
      <w:pPr>
        <w:jc w:val="both"/>
      </w:pPr>
      <w:r w:rsidRPr="00E54D4A">
        <w:t>1) НАЗИВ ПОЈЕДИНАЧНЕ ЕВИДЕНЦИЈЕ;</w:t>
      </w:r>
    </w:p>
    <w:p w14:paraId="6039D3B5" w14:textId="77777777" w:rsidR="00423296" w:rsidRPr="00E54D4A" w:rsidRDefault="00423296" w:rsidP="00800C0D">
      <w:pPr>
        <w:jc w:val="both"/>
      </w:pPr>
      <w:r w:rsidRPr="00E54D4A">
        <w:t xml:space="preserve">2) ПРАВНИ ОСНОВ </w:t>
      </w:r>
      <w:r>
        <w:rPr>
          <w:lang w:val="sr-Cyrl-RS"/>
        </w:rPr>
        <w:t xml:space="preserve">ЗА НАПЛАТУ </w:t>
      </w:r>
      <w:r w:rsidRPr="00E54D4A">
        <w:t>НЕПОРЕСК</w:t>
      </w:r>
      <w:r>
        <w:rPr>
          <w:lang w:val="sr-Cyrl-RS"/>
        </w:rPr>
        <w:t>ОГ</w:t>
      </w:r>
      <w:r w:rsidRPr="00E54D4A">
        <w:t xml:space="preserve"> ПРИХОД</w:t>
      </w:r>
      <w:r>
        <w:rPr>
          <w:lang w:val="sr-Cyrl-RS"/>
        </w:rPr>
        <w:t>А</w:t>
      </w:r>
      <w:r w:rsidRPr="00E54D4A">
        <w:t xml:space="preserve"> ИЗ ПОЈЕДИНАЧНЕ ЕВИДЕНЦИЈЕ;</w:t>
      </w:r>
    </w:p>
    <w:p w14:paraId="257BA76A" w14:textId="77777777" w:rsidR="00423296" w:rsidRPr="00E54D4A" w:rsidRDefault="00423296" w:rsidP="00800C0D">
      <w:pPr>
        <w:jc w:val="both"/>
      </w:pPr>
      <w:r w:rsidRPr="00E54D4A">
        <w:t>3) НАЗИВ ОРГАНА ОДГОВОРНОГ ЗА АДМИНИСТРИРАЊЕ ПОЈЕДИНАЧНОМ ЕВИДЕНЦИЈОМ;</w:t>
      </w:r>
    </w:p>
    <w:p w14:paraId="13D24D20" w14:textId="77777777" w:rsidR="00423296" w:rsidRPr="00E54D4A" w:rsidRDefault="00423296" w:rsidP="00800C0D">
      <w:pPr>
        <w:jc w:val="both"/>
      </w:pPr>
      <w:r w:rsidRPr="00E54D4A">
        <w:t>4) НАЗИВ ОРГАНА ОДГОВОРНОГ ЗА УНОС НЕПОРЕСКИХ ПРИХОДА;</w:t>
      </w:r>
    </w:p>
    <w:p w14:paraId="05E58046" w14:textId="77777777" w:rsidR="00423296" w:rsidRPr="00E54D4A" w:rsidRDefault="00423296" w:rsidP="00800C0D">
      <w:pPr>
        <w:jc w:val="both"/>
      </w:pPr>
      <w:r w:rsidRPr="00E54D4A">
        <w:t>5) ВРСТА НЕПОРЕСКОГ ПРИХОДА;</w:t>
      </w:r>
    </w:p>
    <w:p w14:paraId="5076A105" w14:textId="77777777" w:rsidR="00423296" w:rsidRPr="00E54D4A" w:rsidRDefault="00423296" w:rsidP="00800C0D">
      <w:pPr>
        <w:jc w:val="both"/>
      </w:pPr>
      <w:r w:rsidRPr="00E54D4A">
        <w:t>6) НАЗИВ ПРИМАОЦА НЕПОРЕСКОГ ПРИХОДА;</w:t>
      </w:r>
    </w:p>
    <w:p w14:paraId="720C215E" w14:textId="77777777" w:rsidR="00423296" w:rsidRPr="00E54D4A" w:rsidRDefault="00423296" w:rsidP="00800C0D">
      <w:pPr>
        <w:jc w:val="both"/>
      </w:pPr>
      <w:r w:rsidRPr="00E54D4A">
        <w:t>7) АДРЕСА ПРИМАОЦА НЕПОРЕСКОГ ПРИХОДА;</w:t>
      </w:r>
    </w:p>
    <w:p w14:paraId="56690A35" w14:textId="77777777" w:rsidR="00423296" w:rsidRPr="00E54D4A" w:rsidRDefault="00423296" w:rsidP="00800C0D">
      <w:pPr>
        <w:jc w:val="both"/>
      </w:pPr>
      <w:r w:rsidRPr="00E54D4A">
        <w:t>8) БРОЈ РАЧУНА НА КОЈИ СЕ ВРШИ УПЛАТА НЕПОРЕСКОГ ПРИХОДА;</w:t>
      </w:r>
    </w:p>
    <w:p w14:paraId="16B98539" w14:textId="77777777" w:rsidR="00423296" w:rsidRPr="00E54D4A" w:rsidRDefault="00423296" w:rsidP="00800C0D">
      <w:pPr>
        <w:jc w:val="both"/>
      </w:pPr>
      <w:r w:rsidRPr="00E54D4A">
        <w:t>9) ДАТУМ АКТИВАЦИЈЕ ПОЈЕДИНАЧНЕ ЕВИДЕНЦИЈЕ;</w:t>
      </w:r>
    </w:p>
    <w:p w14:paraId="663899BF" w14:textId="77777777" w:rsidR="00423296" w:rsidRPr="00E54D4A" w:rsidRDefault="00423296" w:rsidP="00800C0D">
      <w:pPr>
        <w:jc w:val="both"/>
      </w:pPr>
      <w:r w:rsidRPr="00E54D4A">
        <w:t>10) ДАТУМ ПОЧЕТКА ПРИМЕНЕ ПРОПИСА НА КОМЕ СЕ ТЕМЕЉИ ПОЈЕДИНАЧНА ЕВИДЕНЦИЈА;</w:t>
      </w:r>
    </w:p>
    <w:p w14:paraId="246F1D83" w14:textId="77777777" w:rsidR="00423296" w:rsidRPr="00E54D4A" w:rsidRDefault="00423296" w:rsidP="00800C0D">
      <w:pPr>
        <w:jc w:val="both"/>
      </w:pPr>
      <w:r w:rsidRPr="00E54D4A">
        <w:t>11) НИВО ПРИСТУПА ПОЈЕДИНАЧНОЈ ЕВИДЕНЦИЈИ;</w:t>
      </w:r>
    </w:p>
    <w:p w14:paraId="55CBFE5C" w14:textId="77777777" w:rsidR="00423296" w:rsidRPr="00E54D4A" w:rsidRDefault="00423296" w:rsidP="00800C0D">
      <w:pPr>
        <w:jc w:val="both"/>
      </w:pPr>
      <w:r w:rsidRPr="00E54D4A">
        <w:t>12) СТАТУС ПОЈЕДИНАЧНЕ ЕВИДЕНЦИЈЕ У ПОГЛЕДУ ЊЕНЕ ПОТПУНОСТИ И</w:t>
      </w:r>
    </w:p>
    <w:p w14:paraId="0DE9EC1D" w14:textId="77777777" w:rsidR="00423296" w:rsidRPr="00E54D4A" w:rsidRDefault="00423296" w:rsidP="00423296">
      <w:pPr>
        <w:spacing w:after="150"/>
        <w:jc w:val="both"/>
      </w:pPr>
      <w:r w:rsidRPr="00E54D4A">
        <w:t>13) ПОДАТКЕ О СВАКОМ ПОЈЕДИНАЧНОМ НЕПОРЕСКОМ ПРИХОДУ ИЗ ЕВИДЕНЦИЈЕ.</w:t>
      </w:r>
    </w:p>
    <w:p w14:paraId="2A23E153" w14:textId="77777777" w:rsidR="00423296" w:rsidRPr="00E54D4A" w:rsidRDefault="00423296" w:rsidP="00423296">
      <w:pPr>
        <w:spacing w:after="150"/>
        <w:jc w:val="center"/>
      </w:pPr>
      <w:r w:rsidRPr="00E54D4A">
        <w:t>ПОДАЦИ КОЈИ СЕ УПИСУЈУ У ПОЈЕДИНАЧНУ ЕВИДЕНЦИЈУ НЕПОРЕСКИХ ПРИХОДА</w:t>
      </w:r>
    </w:p>
    <w:p w14:paraId="3D88099D" w14:textId="77777777" w:rsidR="00423296" w:rsidRPr="00E54D4A" w:rsidRDefault="00423296" w:rsidP="00800C0D">
      <w:pPr>
        <w:jc w:val="center"/>
      </w:pPr>
      <w:r w:rsidRPr="00E54D4A">
        <w:t xml:space="preserve">ЧЛАН 15В. </w:t>
      </w:r>
    </w:p>
    <w:p w14:paraId="26E5AB6C" w14:textId="357FB05A" w:rsidR="00423296" w:rsidRPr="00E54D4A" w:rsidRDefault="00226F0D" w:rsidP="00800C0D">
      <w:pPr>
        <w:jc w:val="both"/>
      </w:pPr>
      <w:r>
        <w:tab/>
      </w:r>
      <w:r w:rsidR="00423296" w:rsidRPr="00E54D4A">
        <w:t xml:space="preserve">ПОЈЕДИНАЧНА ЕВИДЕНЦИЈА ИЗ ЧЛАНА 15А. ОВОГ ЗАКОНА САДРЖИ ПОДАТКЕ О СВИМ НЕПОРЕСКИМ ПРИХОДИМА, ОДНОСНО ТАКСАМА И НАКНАДАМА КОЈЕ ЧИНЕ ЊЕН САДРЖАЈ. </w:t>
      </w:r>
    </w:p>
    <w:p w14:paraId="53EE0A7A" w14:textId="7055EF89" w:rsidR="00423296" w:rsidRPr="00E54D4A" w:rsidRDefault="00186F8E" w:rsidP="00800C0D">
      <w:pPr>
        <w:jc w:val="both"/>
      </w:pPr>
      <w:r>
        <w:tab/>
      </w:r>
      <w:r w:rsidR="00423296" w:rsidRPr="00E54D4A">
        <w:t>ПОДАЦИ КОЈИ СЕ УНОСЕ У ПОЈЕДИНАЧНУ ЕВИДЕНЦИЈУ ЗА СВАКИ ПОЈЕДИНАЧНИ НЕПОРЕСКИ ПРИХОД СУ:</w:t>
      </w:r>
    </w:p>
    <w:p w14:paraId="6E14C5A8" w14:textId="77777777" w:rsidR="00423296" w:rsidRPr="00E54D4A" w:rsidRDefault="00423296" w:rsidP="00800C0D">
      <w:pPr>
        <w:pStyle w:val="ListParagraph"/>
        <w:numPr>
          <w:ilvl w:val="0"/>
          <w:numId w:val="2"/>
        </w:numPr>
        <w:spacing w:line="276" w:lineRule="auto"/>
        <w:jc w:val="both"/>
        <w:rPr>
          <w:lang w:val="sr-Cyrl-RS"/>
        </w:rPr>
      </w:pPr>
      <w:r w:rsidRPr="00E54D4A">
        <w:rPr>
          <w:lang w:val="sr-Cyrl-RS"/>
        </w:rPr>
        <w:t>ОПШТИ ПОДАЦИ О НЕПОРЕСКОМ ПРИХОДУ, КОЈЕ ЧИНЕ:</w:t>
      </w:r>
    </w:p>
    <w:p w14:paraId="2DEFA7FB"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ВРСТА НЕПОРЕСКОГ ПРИХОДА;</w:t>
      </w:r>
    </w:p>
    <w:p w14:paraId="5E0C1C07"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ИДЕНТИФИКАЦИОНИ БРОЈ НЕПОРЕСКОГ ПРИХОДА;</w:t>
      </w:r>
    </w:p>
    <w:p w14:paraId="119C1C33"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НАЗИВ НЕПОРЕСКОГ ПРИХОДА;</w:t>
      </w:r>
    </w:p>
    <w:p w14:paraId="2CF29A55"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НАЗИВ ПОЈЕДИНАЧНЕ ЕВИДЕНЦИЈЕ КОЈОЈ НЕПОРЕСКИ ПРИХОД ПРИПАДА;</w:t>
      </w:r>
    </w:p>
    <w:p w14:paraId="7217857E"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ТАРИФНИ БРОЈ ТАКСЕ;</w:t>
      </w:r>
    </w:p>
    <w:p w14:paraId="0B693215"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ТАРИФНИ СТАВ ТАКСЕ;</w:t>
      </w:r>
    </w:p>
    <w:p w14:paraId="5DB2F41E"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ТАРИФНА ТАЧКА ТАКСЕ;</w:t>
      </w:r>
    </w:p>
    <w:p w14:paraId="354C0E59"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ТАРИФНА ПОДТАЧКА ТАКСЕ;</w:t>
      </w:r>
    </w:p>
    <w:p w14:paraId="41CF31F1" w14:textId="77777777" w:rsidR="00423296" w:rsidRPr="00E54D4A" w:rsidRDefault="00423296" w:rsidP="00800C0D">
      <w:pPr>
        <w:pStyle w:val="ListParagraph"/>
        <w:numPr>
          <w:ilvl w:val="0"/>
          <w:numId w:val="3"/>
        </w:numPr>
        <w:spacing w:line="276" w:lineRule="auto"/>
        <w:jc w:val="both"/>
        <w:rPr>
          <w:lang w:val="sr-Cyrl-RS"/>
        </w:rPr>
      </w:pPr>
      <w:r w:rsidRPr="00E54D4A">
        <w:rPr>
          <w:lang w:val="sr-Cyrl-RS"/>
        </w:rPr>
        <w:t>АЛИНЕЈА.</w:t>
      </w:r>
    </w:p>
    <w:p w14:paraId="44BBBA93" w14:textId="77777777" w:rsidR="00423296" w:rsidRPr="00E54D4A" w:rsidRDefault="00423296" w:rsidP="00800C0D">
      <w:pPr>
        <w:pStyle w:val="ListParagraph"/>
        <w:numPr>
          <w:ilvl w:val="0"/>
          <w:numId w:val="2"/>
        </w:numPr>
        <w:spacing w:line="276" w:lineRule="auto"/>
        <w:jc w:val="both"/>
        <w:rPr>
          <w:lang w:val="sr-Cyrl-RS"/>
        </w:rPr>
      </w:pPr>
      <w:r w:rsidRPr="00E54D4A">
        <w:rPr>
          <w:lang w:val="sr-Cyrl-RS"/>
        </w:rPr>
        <w:t>ПОДАЦИ ЗА ОБРАЧУН ВИСИНЕ НЕПОРЕСКОГ ПРИХОДА, КОЈИ ЧИНЕ:</w:t>
      </w:r>
    </w:p>
    <w:p w14:paraId="70F172F0" w14:textId="77777777" w:rsidR="00423296" w:rsidRPr="00E54D4A" w:rsidRDefault="00423296" w:rsidP="00800C0D">
      <w:pPr>
        <w:pStyle w:val="ListParagraph"/>
        <w:numPr>
          <w:ilvl w:val="0"/>
          <w:numId w:val="4"/>
        </w:numPr>
        <w:spacing w:line="276" w:lineRule="auto"/>
        <w:jc w:val="both"/>
        <w:rPr>
          <w:lang w:val="sr-Cyrl-RS"/>
        </w:rPr>
      </w:pPr>
      <w:r w:rsidRPr="00E54D4A">
        <w:rPr>
          <w:lang w:val="sr-Cyrl-RS"/>
        </w:rPr>
        <w:t>НАЧИН УТВРЂИВАЊА ВИСИНЕ НЕПОРЕСКОГ ПРИХОДА;</w:t>
      </w:r>
    </w:p>
    <w:p w14:paraId="79D363B6" w14:textId="77777777" w:rsidR="00423296" w:rsidRPr="00E54D4A" w:rsidRDefault="00423296" w:rsidP="00800C0D">
      <w:pPr>
        <w:pStyle w:val="ListParagraph"/>
        <w:numPr>
          <w:ilvl w:val="0"/>
          <w:numId w:val="4"/>
        </w:numPr>
        <w:spacing w:line="276" w:lineRule="auto"/>
        <w:jc w:val="both"/>
        <w:rPr>
          <w:lang w:val="sr-Cyrl-RS"/>
        </w:rPr>
      </w:pPr>
      <w:r w:rsidRPr="00E54D4A">
        <w:rPr>
          <w:lang w:val="sr-Cyrl-RS"/>
        </w:rPr>
        <w:t>ВРСТА НЕПОРЕСКОГ ПРИХОДА;</w:t>
      </w:r>
    </w:p>
    <w:p w14:paraId="3DA52724" w14:textId="77777777" w:rsidR="00423296" w:rsidRPr="00E54D4A" w:rsidRDefault="00423296" w:rsidP="00800C0D">
      <w:pPr>
        <w:pStyle w:val="ListParagraph"/>
        <w:numPr>
          <w:ilvl w:val="0"/>
          <w:numId w:val="4"/>
        </w:numPr>
        <w:spacing w:line="276" w:lineRule="auto"/>
        <w:jc w:val="both"/>
        <w:rPr>
          <w:lang w:val="sr-Cyrl-RS"/>
        </w:rPr>
      </w:pPr>
      <w:r w:rsidRPr="00E54D4A">
        <w:rPr>
          <w:lang w:val="sr-Cyrl-RS"/>
        </w:rPr>
        <w:t>ИЗНОС НЕПОРЕСКОГ ПРИХОДА.</w:t>
      </w:r>
    </w:p>
    <w:p w14:paraId="03DB6AD2" w14:textId="77777777" w:rsidR="00423296" w:rsidRPr="00E54D4A" w:rsidRDefault="00423296" w:rsidP="00800C0D">
      <w:pPr>
        <w:pStyle w:val="ListParagraph"/>
        <w:numPr>
          <w:ilvl w:val="0"/>
          <w:numId w:val="2"/>
        </w:numPr>
        <w:spacing w:line="276" w:lineRule="auto"/>
        <w:jc w:val="both"/>
        <w:rPr>
          <w:lang w:val="sr-Cyrl-RS"/>
        </w:rPr>
      </w:pPr>
      <w:r w:rsidRPr="00E54D4A">
        <w:rPr>
          <w:lang w:val="sr-Cyrl-RS"/>
        </w:rPr>
        <w:t>ПОДАЦИ ПОТРЕБНИ ЗА УПЛАТУ НЕПОРЕСКОГ ПРИХОДА, КОЈЕ ЧИНЕ:</w:t>
      </w:r>
    </w:p>
    <w:p w14:paraId="139DAC7E" w14:textId="77777777" w:rsidR="00423296" w:rsidRPr="00E54D4A" w:rsidRDefault="00423296" w:rsidP="00800C0D">
      <w:pPr>
        <w:pStyle w:val="ListParagraph"/>
        <w:numPr>
          <w:ilvl w:val="0"/>
          <w:numId w:val="5"/>
        </w:numPr>
        <w:spacing w:line="276" w:lineRule="auto"/>
        <w:jc w:val="both"/>
        <w:rPr>
          <w:lang w:val="sr-Cyrl-RS"/>
        </w:rPr>
      </w:pPr>
      <w:r w:rsidRPr="00E54D4A">
        <w:rPr>
          <w:lang w:val="sr-Cyrl-RS"/>
        </w:rPr>
        <w:t>НАЗИВ ПРИМАОЦА;</w:t>
      </w:r>
    </w:p>
    <w:p w14:paraId="22EF2C13" w14:textId="77777777" w:rsidR="00423296" w:rsidRPr="00E54D4A" w:rsidRDefault="00423296" w:rsidP="00800C0D">
      <w:pPr>
        <w:pStyle w:val="ListParagraph"/>
        <w:numPr>
          <w:ilvl w:val="0"/>
          <w:numId w:val="5"/>
        </w:numPr>
        <w:spacing w:line="276" w:lineRule="auto"/>
        <w:jc w:val="both"/>
        <w:rPr>
          <w:lang w:val="sr-Cyrl-RS"/>
        </w:rPr>
      </w:pPr>
      <w:r w:rsidRPr="00E54D4A">
        <w:rPr>
          <w:lang w:val="sr-Cyrl-RS"/>
        </w:rPr>
        <w:t>АДРЕСА ПРИМАОЦА;</w:t>
      </w:r>
    </w:p>
    <w:p w14:paraId="4C7AA79F" w14:textId="77777777" w:rsidR="00423296" w:rsidRPr="00E54D4A" w:rsidRDefault="00423296" w:rsidP="00800C0D">
      <w:pPr>
        <w:pStyle w:val="ListParagraph"/>
        <w:numPr>
          <w:ilvl w:val="0"/>
          <w:numId w:val="5"/>
        </w:numPr>
        <w:spacing w:line="276" w:lineRule="auto"/>
        <w:jc w:val="both"/>
        <w:rPr>
          <w:lang w:val="sr-Cyrl-RS"/>
        </w:rPr>
      </w:pPr>
      <w:r w:rsidRPr="00E54D4A">
        <w:rPr>
          <w:lang w:val="sr-Cyrl-RS"/>
        </w:rPr>
        <w:t>СВРХА ПЛАЋАЊА И</w:t>
      </w:r>
    </w:p>
    <w:p w14:paraId="187D6CFC" w14:textId="77777777" w:rsidR="00423296" w:rsidRPr="00E54D4A" w:rsidRDefault="00423296" w:rsidP="00800C0D">
      <w:pPr>
        <w:pStyle w:val="ListParagraph"/>
        <w:numPr>
          <w:ilvl w:val="0"/>
          <w:numId w:val="5"/>
        </w:numPr>
        <w:spacing w:line="276" w:lineRule="auto"/>
        <w:jc w:val="both"/>
        <w:rPr>
          <w:lang w:val="sr-Cyrl-RS"/>
        </w:rPr>
      </w:pPr>
      <w:r w:rsidRPr="00E54D4A">
        <w:t>БРОЈ РАЧУНА НА КОЈИ СЕ УПЛАТА ВРШИ.</w:t>
      </w:r>
    </w:p>
    <w:p w14:paraId="1ECABA71" w14:textId="77777777" w:rsidR="00423296" w:rsidRPr="00E54D4A" w:rsidRDefault="00423296" w:rsidP="00423296">
      <w:pPr>
        <w:pStyle w:val="ListParagraph"/>
        <w:spacing w:after="150"/>
        <w:ind w:left="1080"/>
        <w:jc w:val="both"/>
        <w:rPr>
          <w:lang w:val="sr-Cyrl-RS"/>
        </w:rPr>
      </w:pPr>
    </w:p>
    <w:p w14:paraId="625F520C" w14:textId="45EF63DB" w:rsidR="00423296" w:rsidRDefault="00423296" w:rsidP="00423296">
      <w:pPr>
        <w:spacing w:line="210" w:lineRule="atLeast"/>
        <w:jc w:val="center"/>
      </w:pPr>
      <w:r w:rsidRPr="00E54D4A">
        <w:t>УПИС И КОНТРОЛА УПИСА У ЕВИДЕНЦИЈУ</w:t>
      </w:r>
    </w:p>
    <w:p w14:paraId="0BD6B595" w14:textId="77777777" w:rsidR="00800C0D" w:rsidRPr="00E54D4A" w:rsidRDefault="00800C0D" w:rsidP="00423296">
      <w:pPr>
        <w:spacing w:line="210" w:lineRule="atLeast"/>
        <w:jc w:val="center"/>
      </w:pPr>
    </w:p>
    <w:p w14:paraId="7DDB7DC2" w14:textId="77777777" w:rsidR="00423296" w:rsidRPr="00E54D4A" w:rsidRDefault="00423296" w:rsidP="00423296">
      <w:pPr>
        <w:spacing w:line="210" w:lineRule="atLeast"/>
        <w:jc w:val="center"/>
      </w:pPr>
      <w:r w:rsidRPr="00E54D4A">
        <w:t>ЧЛАН 15Г.</w:t>
      </w:r>
    </w:p>
    <w:p w14:paraId="68746ECA" w14:textId="6E2A0D83" w:rsidR="00423296" w:rsidRPr="00E54D4A" w:rsidRDefault="001924F4" w:rsidP="00423296">
      <w:pPr>
        <w:spacing w:line="210" w:lineRule="atLeast"/>
        <w:jc w:val="both"/>
      </w:pPr>
      <w:r>
        <w:tab/>
      </w:r>
      <w:r w:rsidR="00423296" w:rsidRPr="00E54D4A">
        <w:t>ОБВЕЗНИК УПИСА У ЕВИДЕНЦИЈУ ЈЕ У ОБАВЕЗИ ДА УПИШЕ, ОДНОСНО АЖУРИРА СВАКИ ПОДАТАК О НЕПОРЕСКОМ ПРИХОДУ ЗА КОЈИ ЈЕ НАДЛЕЖАН У СМИСЛУ ОВОГ ЗАКОНА, У СКЛАДУ СА ОВИМ ЗАКОНОМ И У РОКУ ПРОПИСАНОМ ОВИМ ЗАКОНОМ.</w:t>
      </w:r>
    </w:p>
    <w:p w14:paraId="55CB2A33" w14:textId="5CE641F0" w:rsidR="00423296" w:rsidRPr="00E54D4A" w:rsidRDefault="002D1C89" w:rsidP="00423296">
      <w:pPr>
        <w:spacing w:line="210" w:lineRule="atLeast"/>
        <w:jc w:val="both"/>
      </w:pPr>
      <w:r>
        <w:tab/>
      </w:r>
      <w:r w:rsidR="00423296" w:rsidRPr="00E54D4A">
        <w:t>ОБВЕЗНИК УПИСА У ЕВИДЕНЦИЈУ РЕШЕЊЕМ ИМЕНУЈЕ И РАЗРЕШАВА НАЈМАЊЕ ЈЕДНОГ АДМИНИСТРАТОРА ПОЈЕДИНАЧНЕ ЕВИДЕНЦИЈЕ И БЕЗ ОДЛАГАЊА О ТОМЕ ОБАВЕШТАВА НАДЛЕЖНИ ОРГАН, КОЈИ МУ ОБЕЗБЕЂУЈЕ УСЛОВЕ ЗА ОТВРАЊЕ ПОЈЕДИНАЧНЕ ЕВИДЕНЦИЈЕ.</w:t>
      </w:r>
    </w:p>
    <w:p w14:paraId="6E1ED92A" w14:textId="087C8E66" w:rsidR="00423296" w:rsidRPr="00E54D4A" w:rsidRDefault="002D1C89" w:rsidP="00423296">
      <w:pPr>
        <w:spacing w:line="210" w:lineRule="atLeast"/>
        <w:jc w:val="both"/>
      </w:pPr>
      <w:r>
        <w:tab/>
      </w:r>
      <w:r w:rsidR="00423296" w:rsidRPr="00E54D4A">
        <w:t xml:space="preserve">ПО ПРИЈЕМУ ОБАВЕШТЕЊА ИЗ СТАВА 2. ОВОГ ЧЛАНА, НАДЛЕЖНИ ОРГАН ОМОГУЋАВА ПРИСТУП АДМИНИСТРАТОРУ ПОЈЕДИНАЧНЕ </w:t>
      </w:r>
      <w:proofErr w:type="gramStart"/>
      <w:r w:rsidR="00423296" w:rsidRPr="00E54D4A">
        <w:t>ЕВИДЕНЦИЈЕ,  НАЈКАСНИЈЕ</w:t>
      </w:r>
      <w:proofErr w:type="gramEnd"/>
      <w:r w:rsidR="00423296" w:rsidRPr="00E54D4A">
        <w:t xml:space="preserve"> У РОКУ ОД ТРИ РАДНА ДАНА ОД ДАНА ПРИЈЕМА ЗАХТЕВА.</w:t>
      </w:r>
    </w:p>
    <w:p w14:paraId="307E1D04" w14:textId="2D6F9C59" w:rsidR="00423296" w:rsidRPr="00E54D4A" w:rsidRDefault="002D1C89" w:rsidP="00423296">
      <w:pPr>
        <w:spacing w:line="210" w:lineRule="atLeast"/>
        <w:jc w:val="both"/>
      </w:pPr>
      <w:r>
        <w:tab/>
      </w:r>
      <w:r w:rsidR="00423296" w:rsidRPr="00E54D4A">
        <w:t xml:space="preserve">ОБВЕЗНИК УПИСА У ЕВИДЕНЦИЈУ, ПОРЕД АДМИНИСТРАТОРА ИЗ СТАВА </w:t>
      </w:r>
      <w:proofErr w:type="gramStart"/>
      <w:r w:rsidR="00423296" w:rsidRPr="00E54D4A">
        <w:t>2.ОВОГ</w:t>
      </w:r>
      <w:proofErr w:type="gramEnd"/>
      <w:r w:rsidR="00423296" w:rsidRPr="00E54D4A">
        <w:t xml:space="preserve"> ЧЛАНА, МОЖЕ ДА ОДРЕДИ ОВЛАШЋЕНА ЛИЦА КОЈА ВРШЕ УПИС И АЖУРИРАЊЕ СВИХ НЕПОРЕСКИХ ПРИХОДА ИЗ НАДЛЕЖНОСТИ ОРГАНА У ПОЈЕДИНАЧНУ ЕВИДЕНЦИЈУ И О ТОМЕ ОБАВЕШТАВА НАДЛЕЖНИ ОРГАН КРОЗ ЕВИДЕНЦИЈУ.</w:t>
      </w:r>
    </w:p>
    <w:p w14:paraId="712BE68F" w14:textId="2DCDCC23" w:rsidR="00423296" w:rsidRPr="00E54D4A" w:rsidRDefault="002D1C89" w:rsidP="00423296">
      <w:pPr>
        <w:spacing w:line="210" w:lineRule="atLeast"/>
        <w:jc w:val="both"/>
      </w:pPr>
      <w:r>
        <w:tab/>
      </w:r>
      <w:r w:rsidR="00423296" w:rsidRPr="00E54D4A">
        <w:t>АДМИНИСТРАТОР ПОЈЕДИНАЧНЕ ЕВИДЕНЦИЈЕ ИЗ СТАВА 2. ОВОГ ЧЛАНА ЈЕ У ОБАВЕЗИ ДА БЛАГОВРЕМЕНО, НАЈКАСНИЈЕ У РОКУ ОД ТРИ РАДНА ДАНА, ОБЕЗБЕДИ ПРИСТУП ОВЛАШЋЕНИМ ЛИЦИМА ИЗ СТАВА 4. ОВОГ ЧЛАНА ЗАДУЖЕНИМ ЗА УПИС, АЖУРИРАЊЕ ИЛИ БРИСАЊЕ ПОДАТАКА О НЕПОРЕСКИМ ПРИХОДИМА, У СКЛАДУ СА ОВИМ ЗАКОНОМ.</w:t>
      </w:r>
    </w:p>
    <w:p w14:paraId="3C39006C" w14:textId="4B1D3155" w:rsidR="00423296" w:rsidRPr="00E54D4A" w:rsidRDefault="002D1C89" w:rsidP="00423296">
      <w:pPr>
        <w:spacing w:line="210" w:lineRule="atLeast"/>
        <w:jc w:val="both"/>
      </w:pPr>
      <w:r>
        <w:tab/>
      </w:r>
      <w:r w:rsidR="00423296" w:rsidRPr="00E54D4A">
        <w:t>АДМИНИСТРАТОР ИЗ СТАВА 2. ОВОГ ЧЛАНА ВРШИ ПРОВЕРУ И ПОТВРЂИВАЊЕ ИСПРАВНОСТИ ПОДАТАКА УПИСАНИХ У ПОЈЕДИНАЧНУ ЕВИДЕНЦИЈУ.</w:t>
      </w:r>
    </w:p>
    <w:p w14:paraId="71D20E77" w14:textId="39FA62D2" w:rsidR="00423296" w:rsidRPr="00E54D4A" w:rsidRDefault="002D1C89" w:rsidP="00423296">
      <w:pPr>
        <w:spacing w:line="210" w:lineRule="atLeast"/>
        <w:jc w:val="both"/>
      </w:pPr>
      <w:r>
        <w:tab/>
      </w:r>
      <w:r w:rsidR="00423296" w:rsidRPr="00E54D4A">
        <w:t>ОВЛАШЋЕНО ЛИЦЕ ИЗ СТАВА 4. ОВОГ ЧЛАНА УНОСИ СВЕ ПОДАТКЕ О НЕПОРЕСКОМ ПРИХОДУ У ПОЈЕДИНАЧНУ ЕВИДЕНЦИЈУ.</w:t>
      </w:r>
    </w:p>
    <w:p w14:paraId="2281E644" w14:textId="55ADDD11" w:rsidR="00423296" w:rsidRPr="00E54D4A" w:rsidRDefault="002D1C89" w:rsidP="00423296">
      <w:pPr>
        <w:spacing w:line="210" w:lineRule="atLeast"/>
        <w:jc w:val="both"/>
      </w:pPr>
      <w:r>
        <w:tab/>
      </w:r>
      <w:r w:rsidR="00423296" w:rsidRPr="00E54D4A">
        <w:t>АДМИНИСТРАТОР ИЗ СТАВА 2. ОВОГ ЧЛАНА МОЖЕ У ПОТПУНОСТИ ПРЕУЗЕТИ УЛОГУ ОВЛАШЋЕ</w:t>
      </w:r>
      <w:bookmarkStart w:id="3" w:name="_GoBack"/>
      <w:bookmarkEnd w:id="3"/>
      <w:r w:rsidR="00423296" w:rsidRPr="00E54D4A">
        <w:t>НИХ ЛИЦА ЗА УНОС ПОДАТАКА У ПОЈЕДИНАЧНУ ЕВИДЕНЦИЈУ И УНОСИТИ И АЖУРИРАТИ СВЕ ПОДАТКЕ КОЈИ СЕ УНОСЕ О СВАКОМ ПОЈЕДНАЧНОМ НЕПОРЕСКОМ ПРИХОДУ.</w:t>
      </w:r>
    </w:p>
    <w:p w14:paraId="6C6B7C11" w14:textId="0A06B9A9" w:rsidR="00423296" w:rsidRPr="00E54D4A" w:rsidRDefault="002D1C89" w:rsidP="00423296">
      <w:pPr>
        <w:spacing w:line="210" w:lineRule="atLeast"/>
        <w:jc w:val="both"/>
      </w:pPr>
      <w:r>
        <w:tab/>
      </w:r>
      <w:r w:rsidR="00423296" w:rsidRPr="00E54D4A">
        <w:t>ЗА ТАЧНОСТ УНЕТИХ ПОДАТАКА У ПОЈЕДИНАЧНУ ЕВИДЕНЦИЈУ ОДГОВАРА АДМИНИСТРАТОР ИЗ СТАВА 2. ОВОГ ЧЛАНА.</w:t>
      </w:r>
    </w:p>
    <w:p w14:paraId="72838F4F" w14:textId="3F0D2BC3" w:rsidR="00423296" w:rsidRDefault="002D1C89" w:rsidP="00423296">
      <w:pPr>
        <w:spacing w:line="210" w:lineRule="atLeast"/>
        <w:jc w:val="both"/>
      </w:pPr>
      <w:r>
        <w:tab/>
      </w:r>
      <w:r w:rsidR="00423296" w:rsidRPr="00696B21">
        <w:t>ИЗУЗЕТНО ОД СТ. 2. И 4. ОВОГ ЧЛАНА, ЈЕДИНИЦА ЛОКАЛНЕ САМОУПРАВЕ ОДРЕЂУЈЕ ОВЛАШЋЕНА ЛИЦА СВОЈОМ ОДЛУКОМ ИЛИ ИНТЕРНИМ АКТОМ ИЗ ЧЛАНА 10. СТАВ 5. ОВОГ ЗАКОНА.</w:t>
      </w:r>
    </w:p>
    <w:p w14:paraId="3C1DC2B5" w14:textId="7754A77C" w:rsidR="00423296" w:rsidRDefault="002D1C89" w:rsidP="00423296">
      <w:pPr>
        <w:spacing w:line="210" w:lineRule="atLeast"/>
        <w:jc w:val="both"/>
      </w:pPr>
      <w:r>
        <w:tab/>
      </w:r>
      <w:r w:rsidR="00423296" w:rsidRPr="00E54D4A">
        <w:t xml:space="preserve">ЈЕДИНИЦЕ ЛОКАЛНЕ САМОУПРАВЕ СУ ОБВЕЗНИЦИ УПИСА ПОДАТАКА О НЕПОРЕСКИМ ПРИХОДИМА ИЗ СВОЈЕ ИЗВОРНЕ НАДЛЕЖНОСТИ, ОДНОСНО СВИМ НЕПОРЕСКИМ ПРИХОДИМА КОЈЕ НАПЛАЋУЈУ И УТВРЂУЈУ СВОЈИМ АКТИМА.  </w:t>
      </w:r>
    </w:p>
    <w:p w14:paraId="5CC38114" w14:textId="05AA437A" w:rsidR="00423296" w:rsidRPr="00E54D4A" w:rsidRDefault="002D1C89" w:rsidP="00423296">
      <w:pPr>
        <w:spacing w:line="210" w:lineRule="atLeast"/>
        <w:jc w:val="both"/>
      </w:pPr>
      <w:r>
        <w:tab/>
      </w:r>
      <w:r w:rsidR="00423296" w:rsidRPr="00D66D61">
        <w:t>ПОДАЦИ У ЕВИДЕНЦИЈИ И ПОЈЕДИНАЧНИМ ЕВИДЕНЦИЈАМА МОРАЈУ БИТИ У СКЛАДУ СА ПРОПИСИМА НА КОЈИМА СУ ЗАСНОВАНИ.</w:t>
      </w:r>
    </w:p>
    <w:p w14:paraId="533BC89C" w14:textId="6FEB4382" w:rsidR="00423296" w:rsidRPr="00E54D4A" w:rsidRDefault="002D1C89" w:rsidP="00423296">
      <w:pPr>
        <w:spacing w:line="210" w:lineRule="atLeast"/>
        <w:jc w:val="both"/>
      </w:pPr>
      <w:r>
        <w:tab/>
      </w:r>
      <w:r w:rsidR="00423296" w:rsidRPr="00E54D4A">
        <w:t>ДАНОМ СТУПАЊА НА СНАГУ, ОДНОСНО ПРИМЕНЕ ПРОПИСА УКОЛИКО ЈЕ ОДЛОЖЕНА   ПРИМЕНА ПРОПИСА, ОДНОСНО ОДРЕДБИ ПРОПИСА, КОЈИМ СЕ УРЕЂУЈЕ НЕПОРЕСКИ ПРИХОД, ПОДАЦИ О НЕПОРЕСКОМ ПРИХОДУ ПОСТАЈУ ЈАВНО ДОСТУПНИ НА ПОРТАЛУ РЕГИСТРА И КОРИСТЕ СЕ ЗА НАПЛАТУ НЕПОРЕСКИХ ПРИХОДА.</w:t>
      </w:r>
    </w:p>
    <w:p w14:paraId="378BFB8A" w14:textId="2F89C82A" w:rsidR="00423296" w:rsidRPr="00E54D4A" w:rsidRDefault="002D1C89" w:rsidP="00423296">
      <w:pPr>
        <w:spacing w:line="210" w:lineRule="atLeast"/>
        <w:jc w:val="both"/>
      </w:pPr>
      <w:r>
        <w:tab/>
      </w:r>
      <w:r w:rsidR="00423296" w:rsidRPr="00E54D4A">
        <w:t>ДАНОМ ПРЕСТАНКА ВАЖЕЊА ОДРЕДБИ ПРОПИСА КОЈИМ СЕ УРЕЂУЈЕ НЕПОРЕСКИ ПРИХОД, ВРШИ СЕ АРХИВИРАЊЕ ПОДАТАКА У ЕВИДЕНЦИЈИ КОЈИ СЕ ОДНОСЕ НА ТАЈ НЕПОРЕСКИ ПРИХОД.</w:t>
      </w:r>
    </w:p>
    <w:p w14:paraId="103DA212" w14:textId="53D0C980" w:rsidR="00423296" w:rsidRPr="00E54D4A" w:rsidRDefault="002D1C89" w:rsidP="00423296">
      <w:pPr>
        <w:spacing w:line="210" w:lineRule="atLeast"/>
        <w:jc w:val="both"/>
      </w:pPr>
      <w:r>
        <w:tab/>
      </w:r>
      <w:r w:rsidR="00423296" w:rsidRPr="00E54D4A">
        <w:t>ИЗУЗЕТНО, НЕПОРЕСКИ ПРИХОД СЕ МОЖЕ УНОСИТИ У ЕВИДЕНЦИЈУ ПРЕКО РЕГИСТРА УКОЛИКО НИЈЕ УНЕТ НА НАЧИН ПРОПИСАН ЧЛ.15А-15Г ОВОГ ЗАКОНА.</w:t>
      </w:r>
    </w:p>
    <w:p w14:paraId="277F4436" w14:textId="0BCF0FF7" w:rsidR="00423296" w:rsidRPr="00E54D4A" w:rsidRDefault="002D1C89" w:rsidP="00423296">
      <w:pPr>
        <w:spacing w:line="210" w:lineRule="atLeast"/>
        <w:jc w:val="both"/>
      </w:pPr>
      <w:r>
        <w:tab/>
      </w:r>
      <w:r w:rsidR="00423296" w:rsidRPr="00E54D4A">
        <w:t>УКОЛИКО СЕ НЕПОРЕСКИ ПРИХОД У ЕВИДЕНЦИЈУ УНОСИ У СКЛАДУ СА СТАВОМ 1</w:t>
      </w:r>
      <w:r w:rsidR="00423296">
        <w:t>5</w:t>
      </w:r>
      <w:r w:rsidR="00423296" w:rsidRPr="00E54D4A">
        <w:t xml:space="preserve">. ОВОГ ЧЛАНА, ОТВАРА СЕ ПОЈЕДИНАЧНА ЕВИДЕНЦИЈА НА ОСНОВУ УНЕТИХ ПОДАТАКА, ОДНОСНО ДОПУЊАВА ПОСТОЈЕЋА, А НАДЛЕЖНИ ОРГАН СЕ ОБРАЋА ОРГАНУ ОБВЕЗНИКУ УПИСА У ЕВИДЕНЦИЈУ ДА ПРИСТУПИ ИМЕНОВАЊУ АДМИНИСТРАТОРА И ОТВАРАЊУ ПОЈЕДИНАЧНЕ ЕВИДЕНЦИЈЕ ОДНОСНО ПОТВРДИ УНОС У ВЕЋ ПОСТОЈЕЋУ. </w:t>
      </w:r>
    </w:p>
    <w:p w14:paraId="5868A3E2" w14:textId="21A42FC1" w:rsidR="00423296" w:rsidRDefault="002D1C89" w:rsidP="00423296">
      <w:pPr>
        <w:spacing w:line="210" w:lineRule="atLeast"/>
        <w:jc w:val="both"/>
      </w:pPr>
      <w:r>
        <w:tab/>
      </w:r>
      <w:r w:rsidR="00423296" w:rsidRPr="00E54D4A">
        <w:t xml:space="preserve">НАЧИН ФУНКЦИОНИСАЊА ЕВИДЕНЦИЈЕ И БЛИЖИ САДРЖАЈ, КАО И ПОСТУПАК УПИСА, ИЗМЕНЕ УПИСА И БРИСАЊА </w:t>
      </w:r>
      <w:r w:rsidR="00423296">
        <w:rPr>
          <w:lang w:val="sr-Cyrl-RS"/>
        </w:rPr>
        <w:t>ПОДАТАКА О НЕПОРЕСКИМ ПРИХОДИМА</w:t>
      </w:r>
      <w:r w:rsidR="00423296" w:rsidRPr="00E54D4A">
        <w:t>, ПОВЕЗИВАЊА СА ПРАВНО-ИНФОРМАЦИОНИМ СИСТЕМОМ РЕПУБЛИКЕ СРБИЈЕ КОЈИ СЕ ОБЈАВЉУЈЕ НА ИНТЕРНЕТ СТРАНАМА ИЗДАВАЧА РЕПУБЛИЧКОГ СЛУБЖЕНОГ ГЛАСИЛА, КАО И НАЧИН ПОТВРЂИВАЊА ИСПРАВНОСТИ ПОДАТАКА, СТАТУСА РЕГИСТРАЦИЈЕ НЕПОРЕСКИХ ПРИХОДА И ОСТАЛИХ ЕЛЕМЕНАТА ПРОПИСАНИХ ЧЛ. 15А-15Г, БЛИЖЕ УРЕЂУЈЕ ВЛАДА, НА ПРЕДЛОГ НАДЛЕЖНОГ ОРГАНА.</w:t>
      </w:r>
    </w:p>
    <w:p w14:paraId="4163EDE4" w14:textId="77777777" w:rsidR="00423296" w:rsidRPr="00E54D4A" w:rsidRDefault="00423296" w:rsidP="00423296">
      <w:pPr>
        <w:spacing w:line="210" w:lineRule="atLeast"/>
        <w:jc w:val="both"/>
      </w:pPr>
    </w:p>
    <w:p w14:paraId="31AA2709" w14:textId="77777777" w:rsidR="00423296" w:rsidRDefault="00423296" w:rsidP="00423296">
      <w:pPr>
        <w:spacing w:after="150"/>
        <w:jc w:val="center"/>
        <w:rPr>
          <w:lang w:val="sr-Cyrl-RS"/>
        </w:rPr>
      </w:pPr>
      <w:r>
        <w:t>I</w:t>
      </w:r>
      <w:r w:rsidRPr="00E123F8">
        <w:t>V</w:t>
      </w:r>
      <w:r>
        <w:rPr>
          <w:lang w:val="sr-Cyrl-RS"/>
        </w:rPr>
        <w:t>Б РАЗМЕНА ПОДАТАКА ИЗ РЕГИСТРА</w:t>
      </w:r>
    </w:p>
    <w:p w14:paraId="67A84AA0" w14:textId="77777777" w:rsidR="00423296" w:rsidRPr="00E54D4A" w:rsidRDefault="00423296" w:rsidP="00423296">
      <w:pPr>
        <w:spacing w:after="150"/>
        <w:jc w:val="center"/>
      </w:pPr>
      <w:r w:rsidRPr="00E54D4A">
        <w:t xml:space="preserve">ЧЛАН </w:t>
      </w:r>
      <w:r>
        <w:rPr>
          <w:lang w:val="sr-Cyrl-RS"/>
        </w:rPr>
        <w:t>15Д</w:t>
      </w:r>
      <w:r w:rsidRPr="00E54D4A">
        <w:t>.</w:t>
      </w:r>
    </w:p>
    <w:p w14:paraId="3E43CB78" w14:textId="23EB4B3A" w:rsidR="00423296" w:rsidRPr="00E54D4A" w:rsidRDefault="001867F3" w:rsidP="00423296">
      <w:pPr>
        <w:spacing w:after="120"/>
        <w:jc w:val="both"/>
        <w:rPr>
          <w:lang w:val="sr-Cyrl-RS"/>
        </w:rPr>
      </w:pPr>
      <w:r>
        <w:rPr>
          <w:lang w:val="sr-Cyrl-RS"/>
        </w:rPr>
        <w:tab/>
      </w:r>
      <w:r w:rsidR="00423296" w:rsidRPr="00E54D4A">
        <w:rPr>
          <w:lang w:val="sr-Cyrl-RS"/>
        </w:rPr>
        <w:t>У ЦИЉУ РАЗМЕНЕ И ПРЕУЗИМАЊА ТАЧНИХ И АЖУРНИХ ПОДАТАКА О АДМИНИСТРАТИВНИМ ПОСТУПЦИМА И НЕПОРЕСКИМ ПРИХОДИМА КОЈИ СЕ СПРОВОДЕ, ОДНОСНО НАПЛАЋУЈУ ОД СТРАНЕ ОРГАНА ЈАВНЕ ВЛАСТИ У ЕЛЕКТРОНСКОЈ УПРАВИ, РЕГИСТАР СЕ КОРИСТИ И ПРЕДСТАВЉА ИЗВОРНИ РЕГИСТАР, ОДНОСНО ИЗВОРНУ СЛУЖБЕНУ ЕВИДЕНЦИЈУ.</w:t>
      </w:r>
    </w:p>
    <w:p w14:paraId="49E19149" w14:textId="14B1A2BA" w:rsidR="00423296" w:rsidRPr="00E54D4A" w:rsidRDefault="001867F3" w:rsidP="00423296">
      <w:pPr>
        <w:spacing w:after="120"/>
        <w:jc w:val="both"/>
        <w:rPr>
          <w:lang w:val="sr-Cyrl-RS"/>
        </w:rPr>
      </w:pPr>
      <w:r>
        <w:rPr>
          <w:lang w:val="sr-Cyrl-RS"/>
        </w:rPr>
        <w:tab/>
      </w:r>
      <w:r w:rsidR="00423296" w:rsidRPr="00E54D4A">
        <w:rPr>
          <w:lang w:val="sr-Cyrl-RS"/>
        </w:rPr>
        <w:t>ПОДАЦИ ИЗ РЕГИСТРА ИЗ СТАВА 1. ОВОГ ЧЛАНА ВОДЕ СЕ У СКЛАДУ СА ОВИМ ЗАКОНОМ, ДОК СЕ ИЗВОРНОСТ ТИХ ПОДАТАКА ОБЕЗБЕЂУЈЕ НА ОСНОВУ ПОДАТАКА ИЗ ПРОПИСА КОЈИМ СЕ УРЕЂУЈУ АДМИНИСТРАТИВНИ ПОСТУПЦИ И НЕПОРЕСКИ ПРИХОДИ.</w:t>
      </w:r>
    </w:p>
    <w:p w14:paraId="6D8F7D6D" w14:textId="7DBC64F3" w:rsidR="00423296" w:rsidRPr="00E54D4A" w:rsidRDefault="001867F3" w:rsidP="00423296">
      <w:pPr>
        <w:spacing w:after="150"/>
        <w:jc w:val="both"/>
      </w:pPr>
      <w:r>
        <w:tab/>
      </w:r>
      <w:r w:rsidR="00423296" w:rsidRPr="00E54D4A">
        <w:t>ПОДАЦИ ИЗ РЕГИСТРА ПРЕУЗИМАЈУ СЕ У:</w:t>
      </w:r>
    </w:p>
    <w:p w14:paraId="34CBAB9F" w14:textId="77777777" w:rsidR="00423296" w:rsidRPr="00E54D4A" w:rsidRDefault="00423296" w:rsidP="00423296">
      <w:pPr>
        <w:pStyle w:val="ListParagraph"/>
        <w:numPr>
          <w:ilvl w:val="0"/>
          <w:numId w:val="6"/>
        </w:numPr>
        <w:spacing w:after="150" w:line="276" w:lineRule="auto"/>
        <w:ind w:left="0" w:firstLine="360"/>
        <w:jc w:val="both"/>
      </w:pPr>
      <w:bookmarkStart w:id="4" w:name="_Hlk212795843"/>
      <w:r w:rsidRPr="00E54D4A">
        <w:rPr>
          <w:lang w:val="sr-Cyrl-RS"/>
        </w:rPr>
        <w:t xml:space="preserve">СИСТЕМ </w:t>
      </w:r>
      <w:bookmarkEnd w:id="4"/>
      <w:r w:rsidRPr="00E54D4A">
        <w:rPr>
          <w:bCs/>
          <w:lang w:val="sr-Cyrl-RS"/>
        </w:rPr>
        <w:t>ЕЛЕКТРОНСКОГ ПЛАЋАЊА ТАКСИ И ДРУГИХ ТРОШКОВА ЗА АДМИНИСТРАТИВНЕ ПОСТУПКЕ И НАКНАДА ЗА КОРИШЋЕЊЕ ЈАВНИХ ДОБАРА ПРЕКО СИСТЕМА ЕЛЕКТРОНСКЕ УПРАВЕ РЕПУБЛИКЕ СРБИЈЕ;</w:t>
      </w:r>
    </w:p>
    <w:p w14:paraId="0483B155" w14:textId="77777777" w:rsidR="00423296" w:rsidRPr="00E54D4A" w:rsidRDefault="00423296" w:rsidP="00423296">
      <w:pPr>
        <w:pStyle w:val="ListParagraph"/>
        <w:numPr>
          <w:ilvl w:val="0"/>
          <w:numId w:val="6"/>
        </w:numPr>
        <w:spacing w:after="150" w:line="276" w:lineRule="auto"/>
        <w:ind w:left="0" w:firstLine="360"/>
        <w:jc w:val="both"/>
      </w:pPr>
      <w:r w:rsidRPr="00E54D4A">
        <w:t>СИСТЕМ УПРАВЕ ЗА ТРЕЗОР</w:t>
      </w:r>
      <w:r w:rsidRPr="00E54D4A">
        <w:rPr>
          <w:lang w:val="sr-Cyrl-RS"/>
        </w:rPr>
        <w:t>;</w:t>
      </w:r>
      <w:r w:rsidRPr="00E54D4A">
        <w:t xml:space="preserve"> </w:t>
      </w:r>
    </w:p>
    <w:p w14:paraId="4B36B0B1" w14:textId="77777777" w:rsidR="00423296" w:rsidRPr="00E54D4A" w:rsidRDefault="00423296" w:rsidP="00423296">
      <w:pPr>
        <w:pStyle w:val="ListParagraph"/>
        <w:numPr>
          <w:ilvl w:val="0"/>
          <w:numId w:val="6"/>
        </w:numPr>
        <w:spacing w:after="150" w:line="276" w:lineRule="auto"/>
        <w:ind w:left="0" w:firstLine="360"/>
        <w:jc w:val="both"/>
      </w:pPr>
      <w:r w:rsidRPr="00E54D4A">
        <w:rPr>
          <w:lang w:val="sr-Cyrl-RS"/>
        </w:rPr>
        <w:t xml:space="preserve">НАЦИОНАЛНИ СПОЉНОТРГОВИНСКИ ЈЕДНОШАЛТЕРСКИ СИСТЕМ. </w:t>
      </w:r>
    </w:p>
    <w:p w14:paraId="0C255397" w14:textId="3F79C500" w:rsidR="00423296" w:rsidRPr="00E54D4A" w:rsidRDefault="001867F3" w:rsidP="00423296">
      <w:pPr>
        <w:spacing w:after="150"/>
        <w:jc w:val="both"/>
      </w:pPr>
      <w:r>
        <w:tab/>
      </w:r>
      <w:r w:rsidR="00423296" w:rsidRPr="00E54D4A">
        <w:t>ДРУГИ ВЕБ ПОРТАЛИ КОЈИМА УПРАВЉАЈУ ОРГАНИ ЈАВНЕ УПРАВЕ КОЈИ ПРУЖАЈУ УСЛУГЕ, ОДНОСНО ИНФОРМАЦИЈЕ О УСЛУГАМА, КАО И ДРУГИ СИСТЕМИ ЕЛЕКТРОНСКЕ УПРАВЕ, ОДНОСНО РЕГИСТРИ МОГУ ПРЕУЗИМАТИ ПОДАТКЕ ИЗ РЕГИСТРА ИЗ СТАВА 1. ОВОГ ЧЛАНА У СКЛАДУ СА ПРОПИСИМА.</w:t>
      </w:r>
    </w:p>
    <w:p w14:paraId="7605168E" w14:textId="3D875B41" w:rsidR="00423296" w:rsidRPr="00800C0D" w:rsidRDefault="001867F3" w:rsidP="00800C0D">
      <w:pPr>
        <w:spacing w:after="150"/>
        <w:jc w:val="both"/>
      </w:pPr>
      <w:r>
        <w:tab/>
      </w:r>
      <w:r w:rsidR="00423296" w:rsidRPr="00E54D4A">
        <w:t>НАЧИН ПРЕНОСА ПОДАТАКА У СИСТЕМЕ ИЗ СТ</w:t>
      </w:r>
      <w:r w:rsidR="00423296">
        <w:rPr>
          <w:lang w:val="sr-Cyrl-RS"/>
        </w:rPr>
        <w:t>АВА 3.</w:t>
      </w:r>
      <w:r w:rsidR="00423296" w:rsidRPr="00E54D4A">
        <w:t xml:space="preserve"> ОВОГ ЧЛАНА И ЊИХОВ САДРЖАЈ, БЛИЖЕ УРЕЂУЈЕ ВЛАДА, НА ПРЕДЛОГ НАДЛЕЖНОГ ОРГАНА.</w:t>
      </w:r>
    </w:p>
    <w:p w14:paraId="3C3F2A71" w14:textId="330AF291" w:rsidR="00423296" w:rsidRPr="00800C0D" w:rsidRDefault="00800C0D" w:rsidP="00423296">
      <w:pPr>
        <w:spacing w:line="210" w:lineRule="atLeast"/>
        <w:rPr>
          <w:rFonts w:eastAsia="Verdana"/>
          <w:lang w:val="sr-Cyrl-RS"/>
        </w:rPr>
      </w:pPr>
      <w:r>
        <w:rPr>
          <w:rFonts w:eastAsia="Verdana"/>
          <w:lang w:val="sr-Cyrl-RS"/>
        </w:rPr>
        <w:t>НОВИ ЧЛАНОВИ</w:t>
      </w:r>
    </w:p>
    <w:p w14:paraId="5E4BF768" w14:textId="7C2D5C3D" w:rsidR="00423296" w:rsidRPr="00E54D4A" w:rsidRDefault="00423296" w:rsidP="00423296">
      <w:pPr>
        <w:spacing w:line="210" w:lineRule="atLeast"/>
        <w:jc w:val="center"/>
        <w:rPr>
          <w:rFonts w:eastAsia="Verdana"/>
        </w:rPr>
      </w:pPr>
      <w:r w:rsidRPr="00E54D4A">
        <w:rPr>
          <w:rFonts w:eastAsia="Verdana"/>
        </w:rPr>
        <w:t xml:space="preserve">ЧЛАН </w:t>
      </w:r>
      <w:r w:rsidR="005C07A2">
        <w:rPr>
          <w:rFonts w:eastAsia="Verdana"/>
          <w:lang w:val="sr-Cyrl-RS"/>
        </w:rPr>
        <w:t>9</w:t>
      </w:r>
      <w:r w:rsidRPr="00E54D4A">
        <w:rPr>
          <w:rFonts w:eastAsia="Verdana"/>
        </w:rPr>
        <w:t>.</w:t>
      </w:r>
    </w:p>
    <w:p w14:paraId="235F4020" w14:textId="283B6582" w:rsidR="00423296" w:rsidRDefault="007D638F" w:rsidP="00800C0D">
      <w:pPr>
        <w:spacing w:line="210" w:lineRule="atLeast"/>
        <w:jc w:val="both"/>
        <w:rPr>
          <w:rFonts w:eastAsia="Verdana"/>
        </w:rPr>
      </w:pPr>
      <w:r>
        <w:rPr>
          <w:rFonts w:eastAsia="Verdana"/>
        </w:rPr>
        <w:tab/>
      </w:r>
      <w:r w:rsidR="00423296" w:rsidRPr="00E54D4A">
        <w:rPr>
          <w:rFonts w:eastAsia="Verdana"/>
        </w:rPr>
        <w:t xml:space="preserve">ОБВЕЗНИЦИ УПИСА У ЕВИДЕНЦИЈУ </w:t>
      </w:r>
      <w:r w:rsidR="00423296">
        <w:rPr>
          <w:rFonts w:eastAsia="Verdana"/>
          <w:lang w:val="sr-Cyrl-RS"/>
        </w:rPr>
        <w:t xml:space="preserve">НА РЕПУБЛИЧКОМ НИВОУ </w:t>
      </w:r>
      <w:r w:rsidR="00423296" w:rsidRPr="00E54D4A">
        <w:rPr>
          <w:rFonts w:eastAsia="Verdana"/>
        </w:rPr>
        <w:t>ДУЖНИ СУ ДА ИЗВРШЕ УПИС</w:t>
      </w:r>
      <w:r w:rsidR="00423296">
        <w:rPr>
          <w:rFonts w:eastAsia="Verdana"/>
          <w:lang w:val="sr-Cyrl-RS"/>
        </w:rPr>
        <w:t xml:space="preserve"> ПОДАТАКА О</w:t>
      </w:r>
      <w:r w:rsidR="00423296" w:rsidRPr="00E54D4A">
        <w:rPr>
          <w:rFonts w:eastAsia="Verdana"/>
        </w:rPr>
        <w:t xml:space="preserve"> НЕПОРЕСКИ</w:t>
      </w:r>
      <w:r w:rsidR="00423296">
        <w:rPr>
          <w:rFonts w:eastAsia="Verdana"/>
          <w:lang w:val="sr-Cyrl-RS"/>
        </w:rPr>
        <w:t>М</w:t>
      </w:r>
      <w:r w:rsidR="00423296" w:rsidRPr="00E54D4A">
        <w:rPr>
          <w:rFonts w:eastAsia="Verdana"/>
        </w:rPr>
        <w:t xml:space="preserve"> ПРИХОД</w:t>
      </w:r>
      <w:r w:rsidR="00423296">
        <w:rPr>
          <w:rFonts w:eastAsia="Verdana"/>
          <w:lang w:val="sr-Cyrl-RS"/>
        </w:rPr>
        <w:t>ИМА</w:t>
      </w:r>
      <w:r w:rsidR="00423296" w:rsidRPr="00E54D4A">
        <w:rPr>
          <w:rFonts w:eastAsia="Verdana"/>
        </w:rPr>
        <w:t xml:space="preserve"> НАЈКАСНИЈЕ ДО 30. ЈУНА 2026. ГОДИНЕ, А НА НИВОУ ПОКРАЈИНЕ И ЈЕДИНИЦА ЛОКАЛНЕ САМОУПРАВЕ ДО 31. ОКТОБРА 2026. ГОДИНЕ.</w:t>
      </w:r>
    </w:p>
    <w:p w14:paraId="4AD9CE71" w14:textId="77777777" w:rsidR="00800C0D" w:rsidRPr="00E54D4A" w:rsidRDefault="00800C0D" w:rsidP="00800C0D">
      <w:pPr>
        <w:spacing w:line="210" w:lineRule="atLeast"/>
        <w:jc w:val="both"/>
        <w:rPr>
          <w:rFonts w:eastAsia="Verdana"/>
        </w:rPr>
      </w:pPr>
    </w:p>
    <w:p w14:paraId="182BE252" w14:textId="34352915" w:rsidR="00423296" w:rsidRPr="00E54D4A" w:rsidRDefault="00423296" w:rsidP="00980BB5">
      <w:pPr>
        <w:spacing w:line="210" w:lineRule="atLeast"/>
        <w:jc w:val="center"/>
        <w:rPr>
          <w:rFonts w:eastAsia="Verdana"/>
        </w:rPr>
      </w:pPr>
      <w:r w:rsidRPr="00E54D4A">
        <w:rPr>
          <w:rFonts w:eastAsia="Verdana"/>
        </w:rPr>
        <w:t xml:space="preserve">ЧЛАН </w:t>
      </w:r>
      <w:r w:rsidR="005C07A2">
        <w:rPr>
          <w:rFonts w:eastAsia="Verdana"/>
          <w:lang w:val="sr-Cyrl-RS"/>
        </w:rPr>
        <w:t>10</w:t>
      </w:r>
      <w:r w:rsidRPr="00E54D4A">
        <w:rPr>
          <w:rFonts w:eastAsia="Verdana"/>
        </w:rPr>
        <w:t>.</w:t>
      </w:r>
    </w:p>
    <w:p w14:paraId="66961D55" w14:textId="09B2071E" w:rsidR="00423296" w:rsidRPr="00E54D4A" w:rsidRDefault="007D638F" w:rsidP="00800C0D">
      <w:pPr>
        <w:spacing w:line="210" w:lineRule="atLeast"/>
        <w:jc w:val="both"/>
        <w:rPr>
          <w:rFonts w:eastAsia="Verdana"/>
        </w:rPr>
      </w:pPr>
      <w:r>
        <w:rPr>
          <w:rFonts w:eastAsia="Verdana"/>
        </w:rPr>
        <w:tab/>
      </w:r>
      <w:r w:rsidR="00423296" w:rsidRPr="00E54D4A">
        <w:rPr>
          <w:rFonts w:eastAsia="Verdana"/>
        </w:rPr>
        <w:t>ОВАЈ ЗАКОН СТУПА НА СНАГУ ОСМОГ ДАНА ОД ДАНА ОБЈАВЉИВАЊА У „СЛУЖБЕНОМ ГЛАСНИКУ РЕПУБЛИКЕ СРБИЈЕ”.</w:t>
      </w:r>
    </w:p>
    <w:p w14:paraId="27F032E7" w14:textId="77777777" w:rsidR="00423296" w:rsidRPr="00E54D4A" w:rsidRDefault="00423296" w:rsidP="00800C0D">
      <w:pPr>
        <w:ind w:left="720"/>
        <w:jc w:val="both"/>
        <w:rPr>
          <w:lang w:val="sr-Cyrl-RS"/>
        </w:rPr>
      </w:pPr>
    </w:p>
    <w:p w14:paraId="44DD8668" w14:textId="77777777" w:rsidR="00423296" w:rsidRPr="00E54D4A" w:rsidRDefault="00423296" w:rsidP="00423296">
      <w:pPr>
        <w:ind w:left="720"/>
        <w:rPr>
          <w:lang w:val="sr-Cyrl-RS"/>
        </w:rPr>
      </w:pPr>
    </w:p>
    <w:p w14:paraId="35914938" w14:textId="77777777" w:rsidR="007827F7" w:rsidRDefault="007827F7"/>
    <w:sectPr w:rsidR="007827F7" w:rsidSect="00AF041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7BC53" w14:textId="77777777" w:rsidR="00AF041A" w:rsidRDefault="00AF041A" w:rsidP="00AF041A">
      <w:r>
        <w:separator/>
      </w:r>
    </w:p>
  </w:endnote>
  <w:endnote w:type="continuationSeparator" w:id="0">
    <w:p w14:paraId="00177A07" w14:textId="77777777" w:rsidR="00AF041A" w:rsidRDefault="00AF041A" w:rsidP="00AF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4C3A" w14:textId="77777777" w:rsidR="00AF041A" w:rsidRDefault="00AF0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CB6DC" w14:textId="77777777" w:rsidR="00AF041A" w:rsidRDefault="00AF04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3BCCA" w14:textId="77777777" w:rsidR="00AF041A" w:rsidRDefault="00AF0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BBB58" w14:textId="77777777" w:rsidR="00AF041A" w:rsidRDefault="00AF041A" w:rsidP="00AF041A">
      <w:r>
        <w:separator/>
      </w:r>
    </w:p>
  </w:footnote>
  <w:footnote w:type="continuationSeparator" w:id="0">
    <w:p w14:paraId="70C82828" w14:textId="77777777" w:rsidR="00AF041A" w:rsidRDefault="00AF041A" w:rsidP="00AF0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113C5" w14:textId="77777777" w:rsidR="00AF041A" w:rsidRDefault="00AF041A" w:rsidP="00AD6C8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549CFCB" w14:textId="77777777" w:rsidR="00AF041A" w:rsidRDefault="00AF0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02870" w14:textId="2B8F4309" w:rsidR="00AF041A" w:rsidRDefault="00AF041A" w:rsidP="00AD6C8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14:paraId="5D137653" w14:textId="77777777" w:rsidR="00AF041A" w:rsidRDefault="00AF04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6A27C" w14:textId="77777777" w:rsidR="00AF041A" w:rsidRDefault="00AF0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75ED1"/>
    <w:multiLevelType w:val="hybridMultilevel"/>
    <w:tmpl w:val="8446E03E"/>
    <w:lvl w:ilvl="0" w:tplc="12AA4A7A">
      <w:start w:val="1"/>
      <w:numFmt w:val="decimal"/>
      <w:lvlText w:val="%1)"/>
      <w:lvlJc w:val="left"/>
      <w:pPr>
        <w:ind w:left="1080" w:hanging="360"/>
      </w:pPr>
      <w:rPr>
        <w:rFonts w:hint="default"/>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1" w15:restartNumberingAfterBreak="0">
    <w:nsid w:val="243C3CB0"/>
    <w:multiLevelType w:val="hybridMultilevel"/>
    <w:tmpl w:val="69C2C8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D2FF1"/>
    <w:multiLevelType w:val="hybridMultilevel"/>
    <w:tmpl w:val="07047E38"/>
    <w:lvl w:ilvl="0" w:tplc="04090011">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 w15:restartNumberingAfterBreak="0">
    <w:nsid w:val="4FF23F81"/>
    <w:multiLevelType w:val="hybridMultilevel"/>
    <w:tmpl w:val="8E70F4D8"/>
    <w:lvl w:ilvl="0" w:tplc="EC5E64B0">
      <w:start w:val="1"/>
      <w:numFmt w:val="decimal"/>
      <w:lvlText w:val="(%1)"/>
      <w:lvlJc w:val="left"/>
      <w:pPr>
        <w:ind w:left="1080" w:hanging="360"/>
      </w:pPr>
      <w:rPr>
        <w:rFonts w:ascii="Times New Roman" w:eastAsia="Calibri" w:hAnsi="Times New Roman" w:cs="Times New Roman" w:hint="default"/>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4" w15:restartNumberingAfterBreak="0">
    <w:nsid w:val="5ABF2AF1"/>
    <w:multiLevelType w:val="hybridMultilevel"/>
    <w:tmpl w:val="967EEE30"/>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15:restartNumberingAfterBreak="0">
    <w:nsid w:val="5EA94D16"/>
    <w:multiLevelType w:val="hybridMultilevel"/>
    <w:tmpl w:val="250A7DF8"/>
    <w:lvl w:ilvl="0" w:tplc="EC5E64B0">
      <w:start w:val="1"/>
      <w:numFmt w:val="decimal"/>
      <w:lvlText w:val="(%1)"/>
      <w:lvlJc w:val="left"/>
      <w:pPr>
        <w:ind w:left="1080" w:hanging="360"/>
      </w:pPr>
      <w:rPr>
        <w:rFonts w:ascii="Times New Roman" w:eastAsia="Calibri" w:hAnsi="Times New Roman" w:cs="Times New Roman" w:hint="default"/>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E72"/>
    <w:rsid w:val="0001698A"/>
    <w:rsid w:val="001867F3"/>
    <w:rsid w:val="00186F8E"/>
    <w:rsid w:val="001924F4"/>
    <w:rsid w:val="001E0310"/>
    <w:rsid w:val="00226F0D"/>
    <w:rsid w:val="002857A1"/>
    <w:rsid w:val="002D1C89"/>
    <w:rsid w:val="00423296"/>
    <w:rsid w:val="00565706"/>
    <w:rsid w:val="005C07A2"/>
    <w:rsid w:val="00656CE4"/>
    <w:rsid w:val="006A064F"/>
    <w:rsid w:val="006D6C64"/>
    <w:rsid w:val="00762A17"/>
    <w:rsid w:val="007827F7"/>
    <w:rsid w:val="007D638F"/>
    <w:rsid w:val="00800C0D"/>
    <w:rsid w:val="0091586D"/>
    <w:rsid w:val="00935361"/>
    <w:rsid w:val="00936A87"/>
    <w:rsid w:val="00980BB5"/>
    <w:rsid w:val="009D0E3A"/>
    <w:rsid w:val="009D1585"/>
    <w:rsid w:val="00A43D6C"/>
    <w:rsid w:val="00AF041A"/>
    <w:rsid w:val="00B25E72"/>
    <w:rsid w:val="00BC75E8"/>
    <w:rsid w:val="00BD0597"/>
    <w:rsid w:val="00C4311A"/>
    <w:rsid w:val="00C94124"/>
    <w:rsid w:val="00F63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AD063"/>
  <w15:chartTrackingRefBased/>
  <w15:docId w15:val="{56EE9F47-4197-4DBC-98B0-60347C69D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2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23296"/>
    <w:pPr>
      <w:ind w:left="720"/>
      <w:contextualSpacing/>
    </w:pPr>
  </w:style>
  <w:style w:type="paragraph" w:styleId="Header">
    <w:name w:val="header"/>
    <w:basedOn w:val="Normal"/>
    <w:link w:val="HeaderChar"/>
    <w:uiPriority w:val="99"/>
    <w:unhideWhenUsed/>
    <w:rsid w:val="00AF041A"/>
    <w:pPr>
      <w:tabs>
        <w:tab w:val="center" w:pos="4680"/>
        <w:tab w:val="right" w:pos="9360"/>
      </w:tabs>
    </w:pPr>
  </w:style>
  <w:style w:type="character" w:customStyle="1" w:styleId="HeaderChar">
    <w:name w:val="Header Char"/>
    <w:basedOn w:val="DefaultParagraphFont"/>
    <w:link w:val="Header"/>
    <w:uiPriority w:val="99"/>
    <w:rsid w:val="00AF041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F041A"/>
    <w:pPr>
      <w:tabs>
        <w:tab w:val="center" w:pos="4680"/>
        <w:tab w:val="right" w:pos="9360"/>
      </w:tabs>
    </w:pPr>
  </w:style>
  <w:style w:type="character" w:customStyle="1" w:styleId="FooterChar">
    <w:name w:val="Footer Char"/>
    <w:basedOn w:val="DefaultParagraphFont"/>
    <w:link w:val="Footer"/>
    <w:uiPriority w:val="99"/>
    <w:rsid w:val="00AF041A"/>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AF0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3454</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Volić</dc:creator>
  <cp:keywords/>
  <dc:description/>
  <cp:lastModifiedBy>Daktilobiro06</cp:lastModifiedBy>
  <cp:revision>30</cp:revision>
  <dcterms:created xsi:type="dcterms:W3CDTF">2025-11-05T16:21:00Z</dcterms:created>
  <dcterms:modified xsi:type="dcterms:W3CDTF">2025-11-06T15:03:00Z</dcterms:modified>
</cp:coreProperties>
</file>